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037D" w:rsidRPr="0053037D" w:rsidRDefault="0053037D" w:rsidP="0053037D">
      <w:pPr>
        <w:widowControl/>
        <w:shd w:val="clear" w:color="auto" w:fill="FFFFFF"/>
        <w:jc w:val="left"/>
        <w:rPr>
          <w:rFonts w:ascii="微软雅黑" w:eastAsia="微软雅黑" w:hAnsi="微软雅黑" w:cs="宋体"/>
          <w:color w:val="333333"/>
          <w:kern w:val="0"/>
          <w:sz w:val="27"/>
          <w:szCs w:val="27"/>
        </w:rPr>
      </w:pPr>
      <w:r w:rsidRPr="0053037D">
        <w:rPr>
          <w:rFonts w:ascii="微软雅黑" w:eastAsia="微软雅黑" w:hAnsi="微软雅黑" w:cs="宋体" w:hint="eastAsia"/>
          <w:b/>
          <w:bCs/>
          <w:color w:val="333333"/>
          <w:kern w:val="0"/>
          <w:sz w:val="27"/>
          <w:szCs w:val="27"/>
        </w:rPr>
        <w:t>附件：</w:t>
      </w:r>
    </w:p>
    <w:tbl>
      <w:tblPr>
        <w:tblW w:w="0" w:type="auto"/>
        <w:jc w:val="center"/>
        <w:tblCellMar>
          <w:left w:w="0" w:type="dxa"/>
          <w:right w:w="0" w:type="dxa"/>
        </w:tblCellMar>
        <w:tblLook w:val="04A0" w:firstRow="1" w:lastRow="0" w:firstColumn="1" w:lastColumn="0" w:noHBand="0" w:noVBand="1"/>
      </w:tblPr>
      <w:tblGrid>
        <w:gridCol w:w="8306"/>
      </w:tblGrid>
      <w:tr w:rsidR="0053037D" w:rsidRPr="0053037D" w:rsidTr="0053037D">
        <w:trPr>
          <w:jc w:val="center"/>
        </w:trPr>
        <w:tc>
          <w:tcPr>
            <w:tcW w:w="0" w:type="auto"/>
          </w:tcPr>
          <w:p w:rsidR="0053037D" w:rsidRPr="0053037D" w:rsidRDefault="0053037D" w:rsidP="0053037D">
            <w:pPr>
              <w:widowControl/>
              <w:jc w:val="center"/>
              <w:rPr>
                <w:rFonts w:ascii="宋体" w:eastAsia="宋体" w:hAnsi="宋体" w:cs="宋体" w:hint="eastAsia"/>
                <w:kern w:val="0"/>
                <w:sz w:val="24"/>
                <w:szCs w:val="24"/>
              </w:rPr>
            </w:pPr>
            <w:r w:rsidRPr="0053037D">
              <w:rPr>
                <w:rFonts w:ascii="微软雅黑" w:eastAsia="微软雅黑" w:hAnsi="微软雅黑" w:cs="宋体" w:hint="eastAsia"/>
                <w:color w:val="333333"/>
                <w:kern w:val="0"/>
                <w:sz w:val="27"/>
                <w:szCs w:val="27"/>
              </w:rPr>
              <w:t>储蓄存款利息所得扣缴个人所得税报告表</w:t>
            </w:r>
          </w:p>
        </w:tc>
      </w:tr>
      <w:tr w:rsidR="0053037D" w:rsidRPr="0053037D" w:rsidTr="0053037D">
        <w:trPr>
          <w:jc w:val="center"/>
        </w:trPr>
        <w:tc>
          <w:tcPr>
            <w:tcW w:w="0" w:type="auto"/>
          </w:tcPr>
          <w:p w:rsidR="0053037D" w:rsidRPr="0053037D" w:rsidRDefault="0053037D" w:rsidP="0053037D">
            <w:pPr>
              <w:widowControl/>
              <w:jc w:val="center"/>
              <w:rPr>
                <w:rFonts w:ascii="微软雅黑" w:eastAsia="微软雅黑" w:hAnsi="微软雅黑" w:cs="宋体" w:hint="eastAsia"/>
                <w:color w:val="333333"/>
                <w:kern w:val="0"/>
                <w:sz w:val="27"/>
                <w:szCs w:val="27"/>
              </w:rPr>
            </w:pPr>
            <w:bookmarkStart w:id="0" w:name="_GoBack"/>
            <w:r>
              <w:rPr>
                <w:rFonts w:ascii="微软雅黑" w:eastAsia="微软雅黑" w:hAnsi="微软雅黑" w:cs="宋体" w:hint="eastAsia"/>
                <w:noProof/>
                <w:color w:val="333333"/>
                <w:kern w:val="0"/>
                <w:sz w:val="27"/>
                <w:szCs w:val="27"/>
              </w:rPr>
              <w:drawing>
                <wp:inline distT="0" distB="0" distL="0" distR="0">
                  <wp:extent cx="5274310" cy="6798310"/>
                  <wp:effectExtent l="0" t="0" r="254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1.jpg"/>
                          <pic:cNvPicPr/>
                        </pic:nvPicPr>
                        <pic:blipFill>
                          <a:blip r:embed="rId4">
                            <a:extLst>
                              <a:ext uri="{28A0092B-C50C-407E-A947-70E740481C1C}">
                                <a14:useLocalDpi xmlns:a14="http://schemas.microsoft.com/office/drawing/2010/main" val="0"/>
                              </a:ext>
                            </a:extLst>
                          </a:blip>
                          <a:stretch>
                            <a:fillRect/>
                          </a:stretch>
                        </pic:blipFill>
                        <pic:spPr>
                          <a:xfrm>
                            <a:off x="0" y="0"/>
                            <a:ext cx="5274310" cy="6798310"/>
                          </a:xfrm>
                          <a:prstGeom prst="rect">
                            <a:avLst/>
                          </a:prstGeom>
                        </pic:spPr>
                      </pic:pic>
                    </a:graphicData>
                  </a:graphic>
                </wp:inline>
              </w:drawing>
            </w:r>
            <w:bookmarkEnd w:id="0"/>
          </w:p>
        </w:tc>
      </w:tr>
    </w:tbl>
    <w:p w:rsidR="0053037D" w:rsidRPr="0053037D" w:rsidRDefault="0053037D" w:rsidP="0053037D">
      <w:pPr>
        <w:widowControl/>
        <w:shd w:val="clear" w:color="auto" w:fill="FFFFFF"/>
        <w:jc w:val="center"/>
        <w:rPr>
          <w:rFonts w:ascii="微软雅黑" w:eastAsia="微软雅黑" w:hAnsi="微软雅黑" w:cs="宋体"/>
          <w:vanish/>
          <w:color w:val="333333"/>
          <w:kern w:val="0"/>
          <w:sz w:val="27"/>
          <w:szCs w:val="27"/>
        </w:rPr>
      </w:pPr>
    </w:p>
    <w:tbl>
      <w:tblPr>
        <w:tblW w:w="0" w:type="auto"/>
        <w:jc w:val="center"/>
        <w:tblCellMar>
          <w:left w:w="0" w:type="dxa"/>
          <w:right w:w="0" w:type="dxa"/>
        </w:tblCellMar>
        <w:tblLook w:val="04A0" w:firstRow="1" w:lastRow="0" w:firstColumn="1" w:lastColumn="0" w:noHBand="0" w:noVBand="1"/>
      </w:tblPr>
      <w:tblGrid>
        <w:gridCol w:w="6"/>
      </w:tblGrid>
      <w:tr w:rsidR="0053037D" w:rsidRPr="0053037D" w:rsidTr="0053037D">
        <w:trPr>
          <w:jc w:val="center"/>
        </w:trPr>
        <w:tc>
          <w:tcPr>
            <w:tcW w:w="0" w:type="auto"/>
            <w:hideMark/>
          </w:tcPr>
          <w:p w:rsidR="0053037D" w:rsidRPr="0053037D" w:rsidRDefault="0053037D" w:rsidP="0053037D">
            <w:pPr>
              <w:widowControl/>
              <w:jc w:val="center"/>
              <w:rPr>
                <w:rFonts w:ascii="宋体" w:eastAsia="宋体" w:hAnsi="宋体" w:cs="宋体"/>
                <w:kern w:val="0"/>
                <w:sz w:val="24"/>
                <w:szCs w:val="24"/>
              </w:rPr>
            </w:pPr>
          </w:p>
        </w:tc>
      </w:tr>
    </w:tbl>
    <w:p w:rsidR="0053037D" w:rsidRPr="0053037D" w:rsidRDefault="0053037D" w:rsidP="0053037D">
      <w:pPr>
        <w:widowControl/>
        <w:shd w:val="clear" w:color="auto" w:fill="FFFFFF"/>
        <w:jc w:val="left"/>
        <w:rPr>
          <w:rFonts w:ascii="微软雅黑" w:eastAsia="微软雅黑" w:hAnsi="微软雅黑" w:cs="宋体"/>
          <w:color w:val="333333"/>
          <w:kern w:val="0"/>
          <w:sz w:val="27"/>
          <w:szCs w:val="27"/>
        </w:rPr>
      </w:pPr>
      <w:r w:rsidRPr="0053037D">
        <w:rPr>
          <w:rFonts w:ascii="微软雅黑" w:eastAsia="微软雅黑" w:hAnsi="微软雅黑" w:cs="宋体" w:hint="eastAsia"/>
          <w:color w:val="333333"/>
          <w:kern w:val="0"/>
          <w:sz w:val="27"/>
          <w:szCs w:val="27"/>
        </w:rPr>
        <w:t> </w:t>
      </w:r>
      <w:r w:rsidRPr="0053037D">
        <w:rPr>
          <w:rFonts w:ascii="微软雅黑" w:eastAsia="微软雅黑" w:hAnsi="微软雅黑" w:cs="宋体" w:hint="eastAsia"/>
          <w:color w:val="333333"/>
          <w:kern w:val="0"/>
          <w:sz w:val="27"/>
          <w:szCs w:val="27"/>
        </w:rPr>
        <w:t> </w:t>
      </w:r>
      <w:r w:rsidRPr="0053037D">
        <w:rPr>
          <w:rFonts w:ascii="微软雅黑" w:eastAsia="微软雅黑" w:hAnsi="微软雅黑" w:cs="宋体" w:hint="eastAsia"/>
          <w:color w:val="333333"/>
          <w:kern w:val="0"/>
          <w:sz w:val="27"/>
          <w:szCs w:val="27"/>
        </w:rPr>
        <w:t> </w:t>
      </w:r>
      <w:r w:rsidRPr="0053037D">
        <w:rPr>
          <w:rFonts w:ascii="微软雅黑" w:eastAsia="微软雅黑" w:hAnsi="微软雅黑" w:cs="宋体" w:hint="eastAsia"/>
          <w:color w:val="333333"/>
          <w:kern w:val="0"/>
          <w:sz w:val="27"/>
          <w:szCs w:val="27"/>
        </w:rPr>
        <w:t> </w:t>
      </w:r>
      <w:r w:rsidRPr="0053037D">
        <w:rPr>
          <w:rFonts w:ascii="微软雅黑" w:eastAsia="微软雅黑" w:hAnsi="微软雅黑" w:cs="宋体" w:hint="eastAsia"/>
          <w:color w:val="333333"/>
          <w:kern w:val="0"/>
          <w:sz w:val="27"/>
          <w:szCs w:val="27"/>
        </w:rPr>
        <w:t>填表须知</w:t>
      </w:r>
    </w:p>
    <w:p w:rsidR="0053037D" w:rsidRPr="0053037D" w:rsidRDefault="0053037D" w:rsidP="0053037D">
      <w:pPr>
        <w:widowControl/>
        <w:shd w:val="clear" w:color="auto" w:fill="FFFFFF"/>
        <w:jc w:val="left"/>
        <w:rPr>
          <w:rFonts w:ascii="微软雅黑" w:eastAsia="微软雅黑" w:hAnsi="微软雅黑" w:cs="宋体" w:hint="eastAsia"/>
          <w:color w:val="333333"/>
          <w:kern w:val="0"/>
          <w:sz w:val="27"/>
          <w:szCs w:val="27"/>
        </w:rPr>
      </w:pPr>
      <w:r w:rsidRPr="0053037D">
        <w:rPr>
          <w:rFonts w:ascii="微软雅黑" w:eastAsia="微软雅黑" w:hAnsi="微软雅黑" w:cs="宋体" w:hint="eastAsia"/>
          <w:color w:val="333333"/>
          <w:kern w:val="0"/>
          <w:sz w:val="27"/>
          <w:szCs w:val="27"/>
        </w:rPr>
        <w:lastRenderedPageBreak/>
        <w:t> </w:t>
      </w:r>
      <w:r w:rsidRPr="0053037D">
        <w:rPr>
          <w:rFonts w:ascii="微软雅黑" w:eastAsia="微软雅黑" w:hAnsi="微软雅黑" w:cs="宋体" w:hint="eastAsia"/>
          <w:color w:val="333333"/>
          <w:kern w:val="0"/>
          <w:sz w:val="27"/>
          <w:szCs w:val="27"/>
        </w:rPr>
        <w:t> </w:t>
      </w:r>
      <w:r w:rsidRPr="0053037D">
        <w:rPr>
          <w:rFonts w:ascii="微软雅黑" w:eastAsia="微软雅黑" w:hAnsi="微软雅黑" w:cs="宋体" w:hint="eastAsia"/>
          <w:color w:val="333333"/>
          <w:kern w:val="0"/>
          <w:sz w:val="27"/>
          <w:szCs w:val="27"/>
        </w:rPr>
        <w:t> </w:t>
      </w:r>
      <w:r w:rsidRPr="0053037D">
        <w:rPr>
          <w:rFonts w:ascii="微软雅黑" w:eastAsia="微软雅黑" w:hAnsi="微软雅黑" w:cs="宋体" w:hint="eastAsia"/>
          <w:color w:val="333333"/>
          <w:kern w:val="0"/>
          <w:sz w:val="27"/>
          <w:szCs w:val="27"/>
        </w:rPr>
        <w:t> </w:t>
      </w:r>
      <w:r w:rsidRPr="0053037D">
        <w:rPr>
          <w:rFonts w:ascii="微软雅黑" w:eastAsia="微软雅黑" w:hAnsi="微软雅黑" w:cs="宋体" w:hint="eastAsia"/>
          <w:color w:val="333333"/>
          <w:kern w:val="0"/>
          <w:sz w:val="27"/>
          <w:szCs w:val="27"/>
        </w:rPr>
        <w:t>一、本表适用于储蓄存款利息所得个人所得税扣缴义务人申报扣缴的所得税额。</w:t>
      </w:r>
    </w:p>
    <w:p w:rsidR="0053037D" w:rsidRPr="0053037D" w:rsidRDefault="0053037D" w:rsidP="0053037D">
      <w:pPr>
        <w:widowControl/>
        <w:shd w:val="clear" w:color="auto" w:fill="FFFFFF"/>
        <w:jc w:val="left"/>
        <w:rPr>
          <w:rFonts w:ascii="微软雅黑" w:eastAsia="微软雅黑" w:hAnsi="微软雅黑" w:cs="宋体" w:hint="eastAsia"/>
          <w:color w:val="333333"/>
          <w:kern w:val="0"/>
          <w:sz w:val="27"/>
          <w:szCs w:val="27"/>
        </w:rPr>
      </w:pPr>
      <w:r w:rsidRPr="0053037D">
        <w:rPr>
          <w:rFonts w:ascii="微软雅黑" w:eastAsia="微软雅黑" w:hAnsi="微软雅黑" w:cs="宋体" w:hint="eastAsia"/>
          <w:color w:val="333333"/>
          <w:kern w:val="0"/>
          <w:sz w:val="27"/>
          <w:szCs w:val="27"/>
        </w:rPr>
        <w:t> </w:t>
      </w:r>
      <w:r w:rsidRPr="0053037D">
        <w:rPr>
          <w:rFonts w:ascii="微软雅黑" w:eastAsia="微软雅黑" w:hAnsi="微软雅黑" w:cs="宋体" w:hint="eastAsia"/>
          <w:color w:val="333333"/>
          <w:kern w:val="0"/>
          <w:sz w:val="27"/>
          <w:szCs w:val="27"/>
        </w:rPr>
        <w:t> </w:t>
      </w:r>
      <w:r w:rsidRPr="0053037D">
        <w:rPr>
          <w:rFonts w:ascii="微软雅黑" w:eastAsia="微软雅黑" w:hAnsi="微软雅黑" w:cs="宋体" w:hint="eastAsia"/>
          <w:color w:val="333333"/>
          <w:kern w:val="0"/>
          <w:sz w:val="27"/>
          <w:szCs w:val="27"/>
        </w:rPr>
        <w:t> </w:t>
      </w:r>
      <w:r w:rsidRPr="0053037D">
        <w:rPr>
          <w:rFonts w:ascii="微软雅黑" w:eastAsia="微软雅黑" w:hAnsi="微软雅黑" w:cs="宋体" w:hint="eastAsia"/>
          <w:color w:val="333333"/>
          <w:kern w:val="0"/>
          <w:sz w:val="27"/>
          <w:szCs w:val="27"/>
        </w:rPr>
        <w:t> </w:t>
      </w:r>
      <w:r w:rsidRPr="0053037D">
        <w:rPr>
          <w:rFonts w:ascii="微软雅黑" w:eastAsia="微软雅黑" w:hAnsi="微软雅黑" w:cs="宋体" w:hint="eastAsia"/>
          <w:color w:val="333333"/>
          <w:kern w:val="0"/>
          <w:sz w:val="27"/>
          <w:szCs w:val="27"/>
        </w:rPr>
        <w:t>二、扣缴义务人不能按规定期限报送本表时，应当在规定的报送期限内提出申请，经主管税务机关批准，可以适当延长期限。</w:t>
      </w:r>
    </w:p>
    <w:p w:rsidR="0053037D" w:rsidRPr="0053037D" w:rsidRDefault="0053037D" w:rsidP="0053037D">
      <w:pPr>
        <w:widowControl/>
        <w:shd w:val="clear" w:color="auto" w:fill="FFFFFF"/>
        <w:jc w:val="left"/>
        <w:rPr>
          <w:rFonts w:ascii="微软雅黑" w:eastAsia="微软雅黑" w:hAnsi="微软雅黑" w:cs="宋体" w:hint="eastAsia"/>
          <w:color w:val="333333"/>
          <w:kern w:val="0"/>
          <w:sz w:val="27"/>
          <w:szCs w:val="27"/>
        </w:rPr>
      </w:pPr>
      <w:r w:rsidRPr="0053037D">
        <w:rPr>
          <w:rFonts w:ascii="微软雅黑" w:eastAsia="微软雅黑" w:hAnsi="微软雅黑" w:cs="宋体" w:hint="eastAsia"/>
          <w:color w:val="333333"/>
          <w:kern w:val="0"/>
          <w:sz w:val="27"/>
          <w:szCs w:val="27"/>
        </w:rPr>
        <w:t> </w:t>
      </w:r>
      <w:r w:rsidRPr="0053037D">
        <w:rPr>
          <w:rFonts w:ascii="微软雅黑" w:eastAsia="微软雅黑" w:hAnsi="微软雅黑" w:cs="宋体" w:hint="eastAsia"/>
          <w:color w:val="333333"/>
          <w:kern w:val="0"/>
          <w:sz w:val="27"/>
          <w:szCs w:val="27"/>
        </w:rPr>
        <w:t> </w:t>
      </w:r>
      <w:r w:rsidRPr="0053037D">
        <w:rPr>
          <w:rFonts w:ascii="微软雅黑" w:eastAsia="微软雅黑" w:hAnsi="微软雅黑" w:cs="宋体" w:hint="eastAsia"/>
          <w:color w:val="333333"/>
          <w:kern w:val="0"/>
          <w:sz w:val="27"/>
          <w:szCs w:val="27"/>
        </w:rPr>
        <w:t> </w:t>
      </w:r>
      <w:r w:rsidRPr="0053037D">
        <w:rPr>
          <w:rFonts w:ascii="微软雅黑" w:eastAsia="微软雅黑" w:hAnsi="微软雅黑" w:cs="宋体" w:hint="eastAsia"/>
          <w:color w:val="333333"/>
          <w:kern w:val="0"/>
          <w:sz w:val="27"/>
          <w:szCs w:val="27"/>
        </w:rPr>
        <w:t> </w:t>
      </w:r>
      <w:r w:rsidRPr="0053037D">
        <w:rPr>
          <w:rFonts w:ascii="微软雅黑" w:eastAsia="微软雅黑" w:hAnsi="微软雅黑" w:cs="宋体" w:hint="eastAsia"/>
          <w:color w:val="333333"/>
          <w:kern w:val="0"/>
          <w:sz w:val="27"/>
          <w:szCs w:val="27"/>
        </w:rPr>
        <w:t>三、扣缴义务人未按规定期限向税务机关报送本表的，依照税收征管法第三十九条的规定，予以处罚。</w:t>
      </w:r>
    </w:p>
    <w:p w:rsidR="0053037D" w:rsidRPr="0053037D" w:rsidRDefault="0053037D" w:rsidP="0053037D">
      <w:pPr>
        <w:widowControl/>
        <w:shd w:val="clear" w:color="auto" w:fill="FFFFFF"/>
        <w:jc w:val="left"/>
        <w:rPr>
          <w:rFonts w:ascii="微软雅黑" w:eastAsia="微软雅黑" w:hAnsi="微软雅黑" w:cs="宋体" w:hint="eastAsia"/>
          <w:color w:val="333333"/>
          <w:kern w:val="0"/>
          <w:sz w:val="27"/>
          <w:szCs w:val="27"/>
        </w:rPr>
      </w:pPr>
      <w:r w:rsidRPr="0053037D">
        <w:rPr>
          <w:rFonts w:ascii="微软雅黑" w:eastAsia="微软雅黑" w:hAnsi="微软雅黑" w:cs="宋体" w:hint="eastAsia"/>
          <w:color w:val="333333"/>
          <w:kern w:val="0"/>
          <w:sz w:val="27"/>
          <w:szCs w:val="27"/>
        </w:rPr>
        <w:t> </w:t>
      </w:r>
      <w:r w:rsidRPr="0053037D">
        <w:rPr>
          <w:rFonts w:ascii="微软雅黑" w:eastAsia="微软雅黑" w:hAnsi="微软雅黑" w:cs="宋体" w:hint="eastAsia"/>
          <w:color w:val="333333"/>
          <w:kern w:val="0"/>
          <w:sz w:val="27"/>
          <w:szCs w:val="27"/>
        </w:rPr>
        <w:t> </w:t>
      </w:r>
      <w:r w:rsidRPr="0053037D">
        <w:rPr>
          <w:rFonts w:ascii="微软雅黑" w:eastAsia="微软雅黑" w:hAnsi="微软雅黑" w:cs="宋体" w:hint="eastAsia"/>
          <w:color w:val="333333"/>
          <w:kern w:val="0"/>
          <w:sz w:val="27"/>
          <w:szCs w:val="27"/>
        </w:rPr>
        <w:t> </w:t>
      </w:r>
      <w:r w:rsidRPr="0053037D">
        <w:rPr>
          <w:rFonts w:ascii="微软雅黑" w:eastAsia="微软雅黑" w:hAnsi="微软雅黑" w:cs="宋体" w:hint="eastAsia"/>
          <w:color w:val="333333"/>
          <w:kern w:val="0"/>
          <w:sz w:val="27"/>
          <w:szCs w:val="27"/>
        </w:rPr>
        <w:t> </w:t>
      </w:r>
      <w:r w:rsidRPr="0053037D">
        <w:rPr>
          <w:rFonts w:ascii="微软雅黑" w:eastAsia="微软雅黑" w:hAnsi="微软雅黑" w:cs="宋体" w:hint="eastAsia"/>
          <w:color w:val="333333"/>
          <w:kern w:val="0"/>
          <w:sz w:val="27"/>
          <w:szCs w:val="27"/>
        </w:rPr>
        <w:t>四、本表要用中文填写。</w:t>
      </w:r>
    </w:p>
    <w:p w:rsidR="0053037D" w:rsidRPr="0053037D" w:rsidRDefault="0053037D" w:rsidP="0053037D">
      <w:pPr>
        <w:widowControl/>
        <w:shd w:val="clear" w:color="auto" w:fill="FFFFFF"/>
        <w:jc w:val="left"/>
        <w:rPr>
          <w:rFonts w:ascii="微软雅黑" w:eastAsia="微软雅黑" w:hAnsi="微软雅黑" w:cs="宋体" w:hint="eastAsia"/>
          <w:color w:val="333333"/>
          <w:kern w:val="0"/>
          <w:sz w:val="27"/>
          <w:szCs w:val="27"/>
        </w:rPr>
      </w:pPr>
      <w:r w:rsidRPr="0053037D">
        <w:rPr>
          <w:rFonts w:ascii="微软雅黑" w:eastAsia="微软雅黑" w:hAnsi="微软雅黑" w:cs="宋体" w:hint="eastAsia"/>
          <w:color w:val="333333"/>
          <w:kern w:val="0"/>
          <w:sz w:val="27"/>
          <w:szCs w:val="27"/>
        </w:rPr>
        <w:t> </w:t>
      </w:r>
      <w:r w:rsidRPr="0053037D">
        <w:rPr>
          <w:rFonts w:ascii="微软雅黑" w:eastAsia="微软雅黑" w:hAnsi="微软雅黑" w:cs="宋体" w:hint="eastAsia"/>
          <w:color w:val="333333"/>
          <w:kern w:val="0"/>
          <w:sz w:val="27"/>
          <w:szCs w:val="27"/>
        </w:rPr>
        <w:t> </w:t>
      </w:r>
      <w:r w:rsidRPr="0053037D">
        <w:rPr>
          <w:rFonts w:ascii="微软雅黑" w:eastAsia="微软雅黑" w:hAnsi="微软雅黑" w:cs="宋体" w:hint="eastAsia"/>
          <w:color w:val="333333"/>
          <w:kern w:val="0"/>
          <w:sz w:val="27"/>
          <w:szCs w:val="27"/>
        </w:rPr>
        <w:t> </w:t>
      </w:r>
      <w:r w:rsidRPr="0053037D">
        <w:rPr>
          <w:rFonts w:ascii="微软雅黑" w:eastAsia="微软雅黑" w:hAnsi="微软雅黑" w:cs="宋体" w:hint="eastAsia"/>
          <w:color w:val="333333"/>
          <w:kern w:val="0"/>
          <w:sz w:val="27"/>
          <w:szCs w:val="27"/>
        </w:rPr>
        <w:t> </w:t>
      </w:r>
      <w:r w:rsidRPr="0053037D">
        <w:rPr>
          <w:rFonts w:ascii="微软雅黑" w:eastAsia="微软雅黑" w:hAnsi="微软雅黑" w:cs="宋体" w:hint="eastAsia"/>
          <w:color w:val="333333"/>
          <w:kern w:val="0"/>
          <w:sz w:val="27"/>
          <w:szCs w:val="27"/>
        </w:rPr>
        <w:t>五、本表各栏的填写如下：</w:t>
      </w:r>
    </w:p>
    <w:p w:rsidR="0053037D" w:rsidRPr="0053037D" w:rsidRDefault="0053037D" w:rsidP="0053037D">
      <w:pPr>
        <w:widowControl/>
        <w:shd w:val="clear" w:color="auto" w:fill="FFFFFF"/>
        <w:jc w:val="left"/>
        <w:rPr>
          <w:rFonts w:ascii="微软雅黑" w:eastAsia="微软雅黑" w:hAnsi="微软雅黑" w:cs="宋体" w:hint="eastAsia"/>
          <w:color w:val="333333"/>
          <w:kern w:val="0"/>
          <w:sz w:val="27"/>
          <w:szCs w:val="27"/>
        </w:rPr>
      </w:pPr>
      <w:r w:rsidRPr="0053037D">
        <w:rPr>
          <w:rFonts w:ascii="微软雅黑" w:eastAsia="微软雅黑" w:hAnsi="微软雅黑" w:cs="宋体" w:hint="eastAsia"/>
          <w:color w:val="333333"/>
          <w:kern w:val="0"/>
          <w:sz w:val="27"/>
          <w:szCs w:val="27"/>
        </w:rPr>
        <w:t> </w:t>
      </w:r>
      <w:r w:rsidRPr="0053037D">
        <w:rPr>
          <w:rFonts w:ascii="微软雅黑" w:eastAsia="微软雅黑" w:hAnsi="微软雅黑" w:cs="宋体" w:hint="eastAsia"/>
          <w:color w:val="333333"/>
          <w:kern w:val="0"/>
          <w:sz w:val="27"/>
          <w:szCs w:val="27"/>
        </w:rPr>
        <w:t> </w:t>
      </w:r>
      <w:r w:rsidRPr="0053037D">
        <w:rPr>
          <w:rFonts w:ascii="微软雅黑" w:eastAsia="微软雅黑" w:hAnsi="微软雅黑" w:cs="宋体" w:hint="eastAsia"/>
          <w:color w:val="333333"/>
          <w:kern w:val="0"/>
          <w:sz w:val="27"/>
          <w:szCs w:val="27"/>
        </w:rPr>
        <w:t> </w:t>
      </w:r>
      <w:r w:rsidRPr="0053037D">
        <w:rPr>
          <w:rFonts w:ascii="微软雅黑" w:eastAsia="微软雅黑" w:hAnsi="微软雅黑" w:cs="宋体" w:hint="eastAsia"/>
          <w:color w:val="333333"/>
          <w:kern w:val="0"/>
          <w:sz w:val="27"/>
          <w:szCs w:val="27"/>
        </w:rPr>
        <w:t> </w:t>
      </w:r>
      <w:r w:rsidRPr="0053037D">
        <w:rPr>
          <w:rFonts w:ascii="微软雅黑" w:eastAsia="微软雅黑" w:hAnsi="微软雅黑" w:cs="宋体" w:hint="eastAsia"/>
          <w:color w:val="333333"/>
          <w:kern w:val="0"/>
          <w:sz w:val="27"/>
          <w:szCs w:val="27"/>
        </w:rPr>
        <w:t>1.扣缴义务人编码：填写办理税务登记时，由主管税务机关所确定的扣缴义务人的税务编码。</w:t>
      </w:r>
    </w:p>
    <w:p w:rsidR="0053037D" w:rsidRPr="0053037D" w:rsidRDefault="0053037D" w:rsidP="0053037D">
      <w:pPr>
        <w:widowControl/>
        <w:shd w:val="clear" w:color="auto" w:fill="FFFFFF"/>
        <w:jc w:val="left"/>
        <w:rPr>
          <w:rFonts w:ascii="微软雅黑" w:eastAsia="微软雅黑" w:hAnsi="微软雅黑" w:cs="宋体" w:hint="eastAsia"/>
          <w:color w:val="333333"/>
          <w:kern w:val="0"/>
          <w:sz w:val="27"/>
          <w:szCs w:val="27"/>
        </w:rPr>
      </w:pPr>
      <w:r w:rsidRPr="0053037D">
        <w:rPr>
          <w:rFonts w:ascii="微软雅黑" w:eastAsia="微软雅黑" w:hAnsi="微软雅黑" w:cs="宋体" w:hint="eastAsia"/>
          <w:color w:val="333333"/>
          <w:kern w:val="0"/>
          <w:sz w:val="27"/>
          <w:szCs w:val="27"/>
        </w:rPr>
        <w:t> </w:t>
      </w:r>
      <w:r w:rsidRPr="0053037D">
        <w:rPr>
          <w:rFonts w:ascii="微软雅黑" w:eastAsia="微软雅黑" w:hAnsi="微软雅黑" w:cs="宋体" w:hint="eastAsia"/>
          <w:color w:val="333333"/>
          <w:kern w:val="0"/>
          <w:sz w:val="27"/>
          <w:szCs w:val="27"/>
        </w:rPr>
        <w:t> </w:t>
      </w:r>
      <w:r w:rsidRPr="0053037D">
        <w:rPr>
          <w:rFonts w:ascii="微软雅黑" w:eastAsia="微软雅黑" w:hAnsi="微软雅黑" w:cs="宋体" w:hint="eastAsia"/>
          <w:color w:val="333333"/>
          <w:kern w:val="0"/>
          <w:sz w:val="27"/>
          <w:szCs w:val="27"/>
        </w:rPr>
        <w:t> </w:t>
      </w:r>
      <w:r w:rsidRPr="0053037D">
        <w:rPr>
          <w:rFonts w:ascii="微软雅黑" w:eastAsia="微软雅黑" w:hAnsi="微软雅黑" w:cs="宋体" w:hint="eastAsia"/>
          <w:color w:val="333333"/>
          <w:kern w:val="0"/>
          <w:sz w:val="27"/>
          <w:szCs w:val="27"/>
        </w:rPr>
        <w:t> </w:t>
      </w:r>
      <w:r w:rsidRPr="0053037D">
        <w:rPr>
          <w:rFonts w:ascii="微软雅黑" w:eastAsia="微软雅黑" w:hAnsi="微软雅黑" w:cs="宋体" w:hint="eastAsia"/>
          <w:color w:val="333333"/>
          <w:kern w:val="0"/>
          <w:sz w:val="27"/>
          <w:szCs w:val="27"/>
        </w:rPr>
        <w:t>2.填表日期：填写办理扣缴申报时的实际日期。</w:t>
      </w:r>
    </w:p>
    <w:p w:rsidR="0053037D" w:rsidRPr="0053037D" w:rsidRDefault="0053037D" w:rsidP="0053037D">
      <w:pPr>
        <w:widowControl/>
        <w:shd w:val="clear" w:color="auto" w:fill="FFFFFF"/>
        <w:jc w:val="left"/>
        <w:rPr>
          <w:rFonts w:ascii="微软雅黑" w:eastAsia="微软雅黑" w:hAnsi="微软雅黑" w:cs="宋体" w:hint="eastAsia"/>
          <w:color w:val="333333"/>
          <w:kern w:val="0"/>
          <w:sz w:val="27"/>
          <w:szCs w:val="27"/>
        </w:rPr>
      </w:pPr>
      <w:r w:rsidRPr="0053037D">
        <w:rPr>
          <w:rFonts w:ascii="微软雅黑" w:eastAsia="微软雅黑" w:hAnsi="微软雅黑" w:cs="宋体" w:hint="eastAsia"/>
          <w:color w:val="333333"/>
          <w:kern w:val="0"/>
          <w:sz w:val="27"/>
          <w:szCs w:val="27"/>
        </w:rPr>
        <w:t> </w:t>
      </w:r>
      <w:r w:rsidRPr="0053037D">
        <w:rPr>
          <w:rFonts w:ascii="微软雅黑" w:eastAsia="微软雅黑" w:hAnsi="微软雅黑" w:cs="宋体" w:hint="eastAsia"/>
          <w:color w:val="333333"/>
          <w:kern w:val="0"/>
          <w:sz w:val="27"/>
          <w:szCs w:val="27"/>
        </w:rPr>
        <w:t> </w:t>
      </w:r>
      <w:r w:rsidRPr="0053037D">
        <w:rPr>
          <w:rFonts w:ascii="微软雅黑" w:eastAsia="微软雅黑" w:hAnsi="微软雅黑" w:cs="宋体" w:hint="eastAsia"/>
          <w:color w:val="333333"/>
          <w:kern w:val="0"/>
          <w:sz w:val="27"/>
          <w:szCs w:val="27"/>
        </w:rPr>
        <w:t> </w:t>
      </w:r>
      <w:r w:rsidRPr="0053037D">
        <w:rPr>
          <w:rFonts w:ascii="微软雅黑" w:eastAsia="微软雅黑" w:hAnsi="微软雅黑" w:cs="宋体" w:hint="eastAsia"/>
          <w:color w:val="333333"/>
          <w:kern w:val="0"/>
          <w:sz w:val="27"/>
          <w:szCs w:val="27"/>
        </w:rPr>
        <w:t> </w:t>
      </w:r>
      <w:r w:rsidRPr="0053037D">
        <w:rPr>
          <w:rFonts w:ascii="微软雅黑" w:eastAsia="微软雅黑" w:hAnsi="微软雅黑" w:cs="宋体" w:hint="eastAsia"/>
          <w:color w:val="333333"/>
          <w:kern w:val="0"/>
          <w:sz w:val="27"/>
          <w:szCs w:val="27"/>
        </w:rPr>
        <w:t>3.扣缴义务人名称：填写实际支付个人储蓄存款利息所得的单位的法定名称。</w:t>
      </w:r>
    </w:p>
    <w:p w:rsidR="0053037D" w:rsidRPr="0053037D" w:rsidRDefault="0053037D" w:rsidP="0053037D">
      <w:pPr>
        <w:widowControl/>
        <w:shd w:val="clear" w:color="auto" w:fill="FFFFFF"/>
        <w:jc w:val="left"/>
        <w:rPr>
          <w:rFonts w:ascii="微软雅黑" w:eastAsia="微软雅黑" w:hAnsi="微软雅黑" w:cs="宋体" w:hint="eastAsia"/>
          <w:color w:val="333333"/>
          <w:kern w:val="0"/>
          <w:sz w:val="27"/>
          <w:szCs w:val="27"/>
        </w:rPr>
      </w:pPr>
      <w:r w:rsidRPr="0053037D">
        <w:rPr>
          <w:rFonts w:ascii="微软雅黑" w:eastAsia="微软雅黑" w:hAnsi="微软雅黑" w:cs="宋体" w:hint="eastAsia"/>
          <w:color w:val="333333"/>
          <w:kern w:val="0"/>
          <w:sz w:val="27"/>
          <w:szCs w:val="27"/>
        </w:rPr>
        <w:t> </w:t>
      </w:r>
      <w:r w:rsidRPr="0053037D">
        <w:rPr>
          <w:rFonts w:ascii="微软雅黑" w:eastAsia="微软雅黑" w:hAnsi="微软雅黑" w:cs="宋体" w:hint="eastAsia"/>
          <w:color w:val="333333"/>
          <w:kern w:val="0"/>
          <w:sz w:val="27"/>
          <w:szCs w:val="27"/>
        </w:rPr>
        <w:t> </w:t>
      </w:r>
      <w:r w:rsidRPr="0053037D">
        <w:rPr>
          <w:rFonts w:ascii="微软雅黑" w:eastAsia="微软雅黑" w:hAnsi="微软雅黑" w:cs="宋体" w:hint="eastAsia"/>
          <w:color w:val="333333"/>
          <w:kern w:val="0"/>
          <w:sz w:val="27"/>
          <w:szCs w:val="27"/>
        </w:rPr>
        <w:t> </w:t>
      </w:r>
      <w:r w:rsidRPr="0053037D">
        <w:rPr>
          <w:rFonts w:ascii="微软雅黑" w:eastAsia="微软雅黑" w:hAnsi="微软雅黑" w:cs="宋体" w:hint="eastAsia"/>
          <w:color w:val="333333"/>
          <w:kern w:val="0"/>
          <w:sz w:val="27"/>
          <w:szCs w:val="27"/>
        </w:rPr>
        <w:t> </w:t>
      </w:r>
      <w:r w:rsidRPr="0053037D">
        <w:rPr>
          <w:rFonts w:ascii="微软雅黑" w:eastAsia="微软雅黑" w:hAnsi="微软雅黑" w:cs="宋体" w:hint="eastAsia"/>
          <w:color w:val="333333"/>
          <w:kern w:val="0"/>
          <w:sz w:val="27"/>
          <w:szCs w:val="27"/>
        </w:rPr>
        <w:t>4.五年期：应填写五年期和八年期储蓄存款的有关数据。</w:t>
      </w:r>
    </w:p>
    <w:p w:rsidR="0053037D" w:rsidRPr="0053037D" w:rsidRDefault="0053037D" w:rsidP="0053037D">
      <w:pPr>
        <w:widowControl/>
        <w:shd w:val="clear" w:color="auto" w:fill="FFFFFF"/>
        <w:jc w:val="left"/>
        <w:rPr>
          <w:rFonts w:ascii="微软雅黑" w:eastAsia="微软雅黑" w:hAnsi="微软雅黑" w:cs="宋体" w:hint="eastAsia"/>
          <w:color w:val="333333"/>
          <w:kern w:val="0"/>
          <w:sz w:val="27"/>
          <w:szCs w:val="27"/>
        </w:rPr>
      </w:pPr>
      <w:r w:rsidRPr="0053037D">
        <w:rPr>
          <w:rFonts w:ascii="微软雅黑" w:eastAsia="微软雅黑" w:hAnsi="微软雅黑" w:cs="宋体" w:hint="eastAsia"/>
          <w:color w:val="333333"/>
          <w:kern w:val="0"/>
          <w:sz w:val="27"/>
          <w:szCs w:val="27"/>
        </w:rPr>
        <w:t> </w:t>
      </w:r>
      <w:r w:rsidRPr="0053037D">
        <w:rPr>
          <w:rFonts w:ascii="微软雅黑" w:eastAsia="微软雅黑" w:hAnsi="微软雅黑" w:cs="宋体" w:hint="eastAsia"/>
          <w:color w:val="333333"/>
          <w:kern w:val="0"/>
          <w:sz w:val="27"/>
          <w:szCs w:val="27"/>
        </w:rPr>
        <w:t> </w:t>
      </w:r>
      <w:r w:rsidRPr="0053037D">
        <w:rPr>
          <w:rFonts w:ascii="微软雅黑" w:eastAsia="微软雅黑" w:hAnsi="微软雅黑" w:cs="宋体" w:hint="eastAsia"/>
          <w:color w:val="333333"/>
          <w:kern w:val="0"/>
          <w:sz w:val="27"/>
          <w:szCs w:val="27"/>
        </w:rPr>
        <w:t> </w:t>
      </w:r>
      <w:r w:rsidRPr="0053037D">
        <w:rPr>
          <w:rFonts w:ascii="微软雅黑" w:eastAsia="微软雅黑" w:hAnsi="微软雅黑" w:cs="宋体" w:hint="eastAsia"/>
          <w:color w:val="333333"/>
          <w:kern w:val="0"/>
          <w:sz w:val="27"/>
          <w:szCs w:val="27"/>
        </w:rPr>
        <w:t> </w:t>
      </w:r>
      <w:r w:rsidRPr="0053037D">
        <w:rPr>
          <w:rFonts w:ascii="微软雅黑" w:eastAsia="微软雅黑" w:hAnsi="微软雅黑" w:cs="宋体" w:hint="eastAsia"/>
          <w:color w:val="333333"/>
          <w:kern w:val="0"/>
          <w:sz w:val="27"/>
          <w:szCs w:val="27"/>
        </w:rPr>
        <w:t>5.本期结付利息存款金额：填写税款所属当月实际结付利息的储蓄存款金额。</w:t>
      </w:r>
    </w:p>
    <w:p w:rsidR="0053037D" w:rsidRPr="0053037D" w:rsidRDefault="0053037D" w:rsidP="0053037D">
      <w:pPr>
        <w:widowControl/>
        <w:shd w:val="clear" w:color="auto" w:fill="FFFFFF"/>
        <w:jc w:val="left"/>
        <w:rPr>
          <w:rFonts w:ascii="微软雅黑" w:eastAsia="微软雅黑" w:hAnsi="微软雅黑" w:cs="宋体" w:hint="eastAsia"/>
          <w:color w:val="333333"/>
          <w:kern w:val="0"/>
          <w:sz w:val="27"/>
          <w:szCs w:val="27"/>
        </w:rPr>
      </w:pPr>
      <w:r w:rsidRPr="0053037D">
        <w:rPr>
          <w:rFonts w:ascii="微软雅黑" w:eastAsia="微软雅黑" w:hAnsi="微软雅黑" w:cs="宋体" w:hint="eastAsia"/>
          <w:color w:val="333333"/>
          <w:kern w:val="0"/>
          <w:sz w:val="27"/>
          <w:szCs w:val="27"/>
        </w:rPr>
        <w:t> </w:t>
      </w:r>
      <w:r w:rsidRPr="0053037D">
        <w:rPr>
          <w:rFonts w:ascii="微软雅黑" w:eastAsia="微软雅黑" w:hAnsi="微软雅黑" w:cs="宋体" w:hint="eastAsia"/>
          <w:color w:val="333333"/>
          <w:kern w:val="0"/>
          <w:sz w:val="27"/>
          <w:szCs w:val="27"/>
        </w:rPr>
        <w:t> </w:t>
      </w:r>
      <w:r w:rsidRPr="0053037D">
        <w:rPr>
          <w:rFonts w:ascii="微软雅黑" w:eastAsia="微软雅黑" w:hAnsi="微软雅黑" w:cs="宋体" w:hint="eastAsia"/>
          <w:color w:val="333333"/>
          <w:kern w:val="0"/>
          <w:sz w:val="27"/>
          <w:szCs w:val="27"/>
        </w:rPr>
        <w:t> </w:t>
      </w:r>
      <w:r w:rsidRPr="0053037D">
        <w:rPr>
          <w:rFonts w:ascii="微软雅黑" w:eastAsia="微软雅黑" w:hAnsi="微软雅黑" w:cs="宋体" w:hint="eastAsia"/>
          <w:color w:val="333333"/>
          <w:kern w:val="0"/>
          <w:sz w:val="27"/>
          <w:szCs w:val="27"/>
        </w:rPr>
        <w:t> </w:t>
      </w:r>
      <w:r w:rsidRPr="0053037D">
        <w:rPr>
          <w:rFonts w:ascii="微软雅黑" w:eastAsia="微软雅黑" w:hAnsi="微软雅黑" w:cs="宋体" w:hint="eastAsia"/>
          <w:color w:val="333333"/>
          <w:kern w:val="0"/>
          <w:sz w:val="27"/>
          <w:szCs w:val="27"/>
        </w:rPr>
        <w:t>6.扣缴所得税额：按下列公式计算：</w:t>
      </w:r>
    </w:p>
    <w:p w:rsidR="0053037D" w:rsidRPr="0053037D" w:rsidRDefault="0053037D" w:rsidP="0053037D">
      <w:pPr>
        <w:widowControl/>
        <w:shd w:val="clear" w:color="auto" w:fill="FFFFFF"/>
        <w:jc w:val="left"/>
        <w:rPr>
          <w:rFonts w:ascii="微软雅黑" w:eastAsia="微软雅黑" w:hAnsi="微软雅黑" w:cs="宋体" w:hint="eastAsia"/>
          <w:color w:val="333333"/>
          <w:kern w:val="0"/>
          <w:sz w:val="27"/>
          <w:szCs w:val="27"/>
        </w:rPr>
      </w:pPr>
      <w:r w:rsidRPr="0053037D">
        <w:rPr>
          <w:rFonts w:ascii="微软雅黑" w:eastAsia="微软雅黑" w:hAnsi="微软雅黑" w:cs="宋体" w:hint="eastAsia"/>
          <w:color w:val="333333"/>
          <w:kern w:val="0"/>
          <w:sz w:val="27"/>
          <w:szCs w:val="27"/>
        </w:rPr>
        <w:t> </w:t>
      </w:r>
      <w:r w:rsidRPr="0053037D">
        <w:rPr>
          <w:rFonts w:ascii="微软雅黑" w:eastAsia="微软雅黑" w:hAnsi="微软雅黑" w:cs="宋体" w:hint="eastAsia"/>
          <w:color w:val="333333"/>
          <w:kern w:val="0"/>
          <w:sz w:val="27"/>
          <w:szCs w:val="27"/>
        </w:rPr>
        <w:t> </w:t>
      </w:r>
      <w:r w:rsidRPr="0053037D">
        <w:rPr>
          <w:rFonts w:ascii="微软雅黑" w:eastAsia="微软雅黑" w:hAnsi="微软雅黑" w:cs="宋体" w:hint="eastAsia"/>
          <w:color w:val="333333"/>
          <w:kern w:val="0"/>
          <w:sz w:val="27"/>
          <w:szCs w:val="27"/>
        </w:rPr>
        <w:t> </w:t>
      </w:r>
      <w:r w:rsidRPr="0053037D">
        <w:rPr>
          <w:rFonts w:ascii="微软雅黑" w:eastAsia="微软雅黑" w:hAnsi="微软雅黑" w:cs="宋体" w:hint="eastAsia"/>
          <w:color w:val="333333"/>
          <w:kern w:val="0"/>
          <w:sz w:val="27"/>
          <w:szCs w:val="27"/>
        </w:rPr>
        <w:t> </w:t>
      </w:r>
      <w:r w:rsidRPr="0053037D">
        <w:rPr>
          <w:rFonts w:ascii="微软雅黑" w:eastAsia="微软雅黑" w:hAnsi="微软雅黑" w:cs="宋体" w:hint="eastAsia"/>
          <w:color w:val="333333"/>
          <w:kern w:val="0"/>
          <w:sz w:val="27"/>
          <w:szCs w:val="27"/>
        </w:rPr>
        <w:t>扣缴所得税额=结付利息额×适用税率</w:t>
      </w:r>
    </w:p>
    <w:p w:rsidR="0053037D" w:rsidRPr="0053037D" w:rsidRDefault="0053037D" w:rsidP="0053037D">
      <w:pPr>
        <w:widowControl/>
        <w:shd w:val="clear" w:color="auto" w:fill="FFFFFF"/>
        <w:jc w:val="left"/>
        <w:rPr>
          <w:rFonts w:ascii="微软雅黑" w:eastAsia="微软雅黑" w:hAnsi="微软雅黑" w:cs="宋体" w:hint="eastAsia"/>
          <w:color w:val="333333"/>
          <w:kern w:val="0"/>
          <w:sz w:val="27"/>
          <w:szCs w:val="27"/>
        </w:rPr>
      </w:pPr>
      <w:r w:rsidRPr="0053037D">
        <w:rPr>
          <w:rFonts w:ascii="微软雅黑" w:eastAsia="微软雅黑" w:hAnsi="微软雅黑" w:cs="宋体" w:hint="eastAsia"/>
          <w:color w:val="333333"/>
          <w:kern w:val="0"/>
          <w:sz w:val="27"/>
          <w:szCs w:val="27"/>
        </w:rPr>
        <w:t> </w:t>
      </w:r>
      <w:r w:rsidRPr="0053037D">
        <w:rPr>
          <w:rFonts w:ascii="微软雅黑" w:eastAsia="微软雅黑" w:hAnsi="微软雅黑" w:cs="宋体" w:hint="eastAsia"/>
          <w:color w:val="333333"/>
          <w:kern w:val="0"/>
          <w:sz w:val="27"/>
          <w:szCs w:val="27"/>
        </w:rPr>
        <w:t> </w:t>
      </w:r>
      <w:r w:rsidRPr="0053037D">
        <w:rPr>
          <w:rFonts w:ascii="微软雅黑" w:eastAsia="微软雅黑" w:hAnsi="微软雅黑" w:cs="宋体" w:hint="eastAsia"/>
          <w:color w:val="333333"/>
          <w:kern w:val="0"/>
          <w:sz w:val="27"/>
          <w:szCs w:val="27"/>
        </w:rPr>
        <w:t> </w:t>
      </w:r>
      <w:r w:rsidRPr="0053037D">
        <w:rPr>
          <w:rFonts w:ascii="微软雅黑" w:eastAsia="微软雅黑" w:hAnsi="微软雅黑" w:cs="宋体" w:hint="eastAsia"/>
          <w:color w:val="333333"/>
          <w:kern w:val="0"/>
          <w:sz w:val="27"/>
          <w:szCs w:val="27"/>
        </w:rPr>
        <w:t> </w:t>
      </w:r>
      <w:r w:rsidRPr="0053037D">
        <w:rPr>
          <w:rFonts w:ascii="微软雅黑" w:eastAsia="微软雅黑" w:hAnsi="微软雅黑" w:cs="宋体" w:hint="eastAsia"/>
          <w:color w:val="333333"/>
          <w:kern w:val="0"/>
          <w:sz w:val="27"/>
          <w:szCs w:val="27"/>
        </w:rPr>
        <w:t>7.扣缴税款人次：当月实际缴纳储蓄存款利息所得个人所得税的纳税人次。</w:t>
      </w:r>
    </w:p>
    <w:p w:rsidR="0053037D" w:rsidRPr="0053037D" w:rsidRDefault="0053037D" w:rsidP="0053037D">
      <w:pPr>
        <w:widowControl/>
        <w:shd w:val="clear" w:color="auto" w:fill="FFFFFF"/>
        <w:jc w:val="left"/>
        <w:rPr>
          <w:rFonts w:ascii="微软雅黑" w:eastAsia="微软雅黑" w:hAnsi="微软雅黑" w:cs="宋体" w:hint="eastAsia"/>
          <w:color w:val="333333"/>
          <w:kern w:val="0"/>
          <w:sz w:val="27"/>
          <w:szCs w:val="27"/>
        </w:rPr>
      </w:pPr>
      <w:r w:rsidRPr="0053037D">
        <w:rPr>
          <w:rFonts w:ascii="微软雅黑" w:eastAsia="微软雅黑" w:hAnsi="微软雅黑" w:cs="宋体" w:hint="eastAsia"/>
          <w:color w:val="333333"/>
          <w:kern w:val="0"/>
          <w:sz w:val="27"/>
          <w:szCs w:val="27"/>
        </w:rPr>
        <w:t> </w:t>
      </w:r>
      <w:r w:rsidRPr="0053037D">
        <w:rPr>
          <w:rFonts w:ascii="微软雅黑" w:eastAsia="微软雅黑" w:hAnsi="微软雅黑" w:cs="宋体" w:hint="eastAsia"/>
          <w:color w:val="333333"/>
          <w:kern w:val="0"/>
          <w:sz w:val="27"/>
          <w:szCs w:val="27"/>
        </w:rPr>
        <w:t> </w:t>
      </w:r>
      <w:r w:rsidRPr="0053037D">
        <w:rPr>
          <w:rFonts w:ascii="微软雅黑" w:eastAsia="微软雅黑" w:hAnsi="微软雅黑" w:cs="宋体" w:hint="eastAsia"/>
          <w:color w:val="333333"/>
          <w:kern w:val="0"/>
          <w:sz w:val="27"/>
          <w:szCs w:val="27"/>
        </w:rPr>
        <w:t> </w:t>
      </w:r>
      <w:r w:rsidRPr="0053037D">
        <w:rPr>
          <w:rFonts w:ascii="微软雅黑" w:eastAsia="微软雅黑" w:hAnsi="微软雅黑" w:cs="宋体" w:hint="eastAsia"/>
          <w:color w:val="333333"/>
          <w:kern w:val="0"/>
          <w:sz w:val="27"/>
          <w:szCs w:val="27"/>
        </w:rPr>
        <w:t> </w:t>
      </w:r>
      <w:r w:rsidRPr="0053037D">
        <w:rPr>
          <w:rFonts w:ascii="微软雅黑" w:eastAsia="微软雅黑" w:hAnsi="微软雅黑" w:cs="宋体" w:hint="eastAsia"/>
          <w:color w:val="333333"/>
          <w:kern w:val="0"/>
          <w:sz w:val="27"/>
          <w:szCs w:val="27"/>
        </w:rPr>
        <w:t>8.本期期末储蓄存款余额：填写税款所属当月月末的储蓄存款余额。</w:t>
      </w:r>
    </w:p>
    <w:p w:rsidR="0053037D" w:rsidRPr="0053037D" w:rsidRDefault="0053037D" w:rsidP="0053037D">
      <w:pPr>
        <w:widowControl/>
        <w:shd w:val="clear" w:color="auto" w:fill="FFFFFF"/>
        <w:jc w:val="left"/>
        <w:rPr>
          <w:rFonts w:ascii="微软雅黑" w:eastAsia="微软雅黑" w:hAnsi="微软雅黑" w:cs="宋体" w:hint="eastAsia"/>
          <w:color w:val="333333"/>
          <w:kern w:val="0"/>
          <w:sz w:val="27"/>
          <w:szCs w:val="27"/>
        </w:rPr>
      </w:pPr>
      <w:r w:rsidRPr="0053037D">
        <w:rPr>
          <w:rFonts w:ascii="微软雅黑" w:eastAsia="微软雅黑" w:hAnsi="微软雅黑" w:cs="宋体" w:hint="eastAsia"/>
          <w:color w:val="333333"/>
          <w:kern w:val="0"/>
          <w:sz w:val="27"/>
          <w:szCs w:val="27"/>
        </w:rPr>
        <w:lastRenderedPageBreak/>
        <w:t> </w:t>
      </w:r>
      <w:r w:rsidRPr="0053037D">
        <w:rPr>
          <w:rFonts w:ascii="微软雅黑" w:eastAsia="微软雅黑" w:hAnsi="微软雅黑" w:cs="宋体" w:hint="eastAsia"/>
          <w:color w:val="333333"/>
          <w:kern w:val="0"/>
          <w:sz w:val="27"/>
          <w:szCs w:val="27"/>
        </w:rPr>
        <w:t> </w:t>
      </w:r>
      <w:r w:rsidRPr="0053037D">
        <w:rPr>
          <w:rFonts w:ascii="微软雅黑" w:eastAsia="微软雅黑" w:hAnsi="微软雅黑" w:cs="宋体" w:hint="eastAsia"/>
          <w:color w:val="333333"/>
          <w:kern w:val="0"/>
          <w:sz w:val="27"/>
          <w:szCs w:val="27"/>
        </w:rPr>
        <w:t> </w:t>
      </w:r>
      <w:r w:rsidRPr="0053037D">
        <w:rPr>
          <w:rFonts w:ascii="微软雅黑" w:eastAsia="微软雅黑" w:hAnsi="微软雅黑" w:cs="宋体" w:hint="eastAsia"/>
          <w:color w:val="333333"/>
          <w:kern w:val="0"/>
          <w:sz w:val="27"/>
          <w:szCs w:val="27"/>
        </w:rPr>
        <w:t> </w:t>
      </w:r>
      <w:r w:rsidRPr="0053037D">
        <w:rPr>
          <w:rFonts w:ascii="微软雅黑" w:eastAsia="微软雅黑" w:hAnsi="微软雅黑" w:cs="宋体" w:hint="eastAsia"/>
          <w:color w:val="333333"/>
          <w:kern w:val="0"/>
          <w:sz w:val="27"/>
          <w:szCs w:val="27"/>
        </w:rPr>
        <w:t>9.声明人：填写扣缴义务人法定名称。</w:t>
      </w:r>
    </w:p>
    <w:p w:rsidR="0053037D" w:rsidRPr="0053037D" w:rsidRDefault="0053037D" w:rsidP="0053037D">
      <w:pPr>
        <w:widowControl/>
        <w:shd w:val="clear" w:color="auto" w:fill="FFFFFF"/>
        <w:jc w:val="left"/>
        <w:rPr>
          <w:rFonts w:ascii="微软雅黑" w:eastAsia="微软雅黑" w:hAnsi="微软雅黑" w:cs="宋体" w:hint="eastAsia"/>
          <w:color w:val="333333"/>
          <w:kern w:val="0"/>
          <w:sz w:val="27"/>
          <w:szCs w:val="27"/>
        </w:rPr>
      </w:pPr>
      <w:r w:rsidRPr="0053037D">
        <w:rPr>
          <w:rFonts w:ascii="微软雅黑" w:eastAsia="微软雅黑" w:hAnsi="微软雅黑" w:cs="宋体" w:hint="eastAsia"/>
          <w:color w:val="333333"/>
          <w:kern w:val="0"/>
          <w:sz w:val="27"/>
          <w:szCs w:val="27"/>
        </w:rPr>
        <w:t> </w:t>
      </w:r>
      <w:r w:rsidRPr="0053037D">
        <w:rPr>
          <w:rFonts w:ascii="微软雅黑" w:eastAsia="微软雅黑" w:hAnsi="微软雅黑" w:cs="宋体" w:hint="eastAsia"/>
          <w:color w:val="333333"/>
          <w:kern w:val="0"/>
          <w:sz w:val="27"/>
          <w:szCs w:val="27"/>
        </w:rPr>
        <w:t> </w:t>
      </w:r>
      <w:r w:rsidRPr="0053037D">
        <w:rPr>
          <w:rFonts w:ascii="微软雅黑" w:eastAsia="微软雅黑" w:hAnsi="微软雅黑" w:cs="宋体" w:hint="eastAsia"/>
          <w:color w:val="333333"/>
          <w:kern w:val="0"/>
          <w:sz w:val="27"/>
          <w:szCs w:val="27"/>
        </w:rPr>
        <w:t> </w:t>
      </w:r>
      <w:r w:rsidRPr="0053037D">
        <w:rPr>
          <w:rFonts w:ascii="微软雅黑" w:eastAsia="微软雅黑" w:hAnsi="微软雅黑" w:cs="宋体" w:hint="eastAsia"/>
          <w:color w:val="333333"/>
          <w:kern w:val="0"/>
          <w:sz w:val="27"/>
          <w:szCs w:val="27"/>
        </w:rPr>
        <w:t> </w:t>
      </w:r>
      <w:r w:rsidRPr="0053037D">
        <w:rPr>
          <w:rFonts w:ascii="微软雅黑" w:eastAsia="微软雅黑" w:hAnsi="微软雅黑" w:cs="宋体" w:hint="eastAsia"/>
          <w:color w:val="333333"/>
          <w:kern w:val="0"/>
          <w:sz w:val="27"/>
          <w:szCs w:val="27"/>
        </w:rPr>
        <w:t>10.备注：填写适用税收协定税率征税的本期结付利息额、扣缴所得税额和扣缴税款人次。</w:t>
      </w:r>
    </w:p>
    <w:p w:rsidR="008945A1" w:rsidRPr="0053037D" w:rsidRDefault="008945A1"/>
    <w:sectPr w:rsidR="008945A1" w:rsidRPr="005303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37D"/>
    <w:rsid w:val="0053037D"/>
    <w:rsid w:val="00894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FAEBD"/>
  <w15:chartTrackingRefBased/>
  <w15:docId w15:val="{9D877B94-9419-4A59-ACD0-5C8657286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303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696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Words>
  <Characters>508</Characters>
  <Application>Microsoft Office Word</Application>
  <DocSecurity>0</DocSecurity>
  <Lines>4</Lines>
  <Paragraphs>1</Paragraphs>
  <ScaleCrop>false</ScaleCrop>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孙轶</dc:creator>
  <cp:keywords/>
  <dc:description/>
  <cp:lastModifiedBy>孙轶</cp:lastModifiedBy>
  <cp:revision>1</cp:revision>
  <dcterms:created xsi:type="dcterms:W3CDTF">2024-10-14T06:15:00Z</dcterms:created>
  <dcterms:modified xsi:type="dcterms:W3CDTF">2024-10-14T06:16:00Z</dcterms:modified>
</cp:coreProperties>
</file>