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 w:eastAsia="zh-CN"/>
        </w:rPr>
        <w:t>附件</w:t>
      </w:r>
    </w:p>
    <w:p>
      <w:pPr>
        <w:jc w:val="left"/>
        <w:rPr>
          <w:rFonts w:hint="eastAsia" w:ascii="黑体" w:hAnsi="黑体" w:eastAsia="黑体" w:cs="黑体"/>
          <w:sz w:val="32"/>
          <w:szCs w:val="32"/>
        </w:rPr>
      </w:pPr>
    </w:p>
    <w:p>
      <w:pPr>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山水林田湖草沙一体化保护和修复工程实施方案</w:t>
      </w:r>
    </w:p>
    <w:p>
      <w:pPr>
        <w:jc w:val="cente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（编制大纲）</w:t>
      </w:r>
    </w:p>
    <w:p>
      <w:pPr>
        <w:rPr>
          <w:rFonts w:ascii="Times New Roman" w:hAnsi="Times New Roman"/>
        </w:rPr>
      </w:pPr>
    </w:p>
    <w:p>
      <w:pPr>
        <w:ind w:firstLine="640" w:firstLineChars="200"/>
        <w:rPr>
          <w:rFonts w:ascii="Times New Roman" w:hAnsi="Times New Roman" w:eastAsia="黑体"/>
          <w:sz w:val="32"/>
          <w:szCs w:val="32"/>
        </w:rPr>
      </w:pPr>
      <w:r>
        <w:rPr>
          <w:rFonts w:hint="eastAsia" w:ascii="Times New Roman" w:hAnsi="Times New Roman" w:eastAsia="黑体"/>
          <w:sz w:val="32"/>
          <w:szCs w:val="32"/>
        </w:rPr>
        <w:t>一</w:t>
      </w:r>
      <w:r>
        <w:rPr>
          <w:rFonts w:ascii="Times New Roman" w:hAnsi="Times New Roman" w:eastAsia="黑体"/>
          <w:sz w:val="32"/>
          <w:szCs w:val="32"/>
        </w:rPr>
        <w:t>、基本情况</w:t>
      </w:r>
    </w:p>
    <w:p>
      <w:pPr>
        <w:ind w:firstLine="642" w:firstLineChars="200"/>
        <w:rPr>
          <w:rFonts w:ascii="Times New Roman" w:hAnsi="Times New Roman" w:eastAsia="仿宋_GB2312"/>
          <w:sz w:val="32"/>
          <w:szCs w:val="32"/>
        </w:rPr>
      </w:pPr>
      <w:r>
        <w:rPr>
          <w:rFonts w:hint="eastAsia" w:ascii="Times New Roman" w:hAnsi="Times New Roman" w:eastAsia="楷体_GB2312"/>
          <w:b/>
          <w:bCs/>
          <w:sz w:val="32"/>
          <w:szCs w:val="32"/>
        </w:rPr>
        <w:t>（一）项目摘要</w:t>
      </w:r>
      <w:r>
        <w:rPr>
          <w:rFonts w:hint="eastAsia" w:ascii="Times New Roman" w:hAnsi="Times New Roman" w:eastAsia="楷体_GB2312"/>
          <w:b/>
          <w:bCs/>
          <w:sz w:val="32"/>
          <w:szCs w:val="32"/>
          <w:lang w:bidi="ar-SA"/>
        </w:rPr>
        <w:t>（不超过</w:t>
      </w:r>
      <w:r>
        <w:rPr>
          <w:rFonts w:ascii="Times New Roman" w:hAnsi="Times New Roman" w:eastAsia="楷体_GB2312"/>
          <w:b/>
          <w:bCs/>
          <w:sz w:val="32"/>
          <w:szCs w:val="32"/>
          <w:lang w:bidi="ar-SA"/>
        </w:rPr>
        <w:t>1500</w:t>
      </w:r>
      <w:r>
        <w:rPr>
          <w:rFonts w:hint="eastAsia" w:ascii="Times New Roman" w:hAnsi="Times New Roman" w:eastAsia="楷体_GB2312"/>
          <w:b/>
          <w:bCs/>
          <w:sz w:val="32"/>
          <w:szCs w:val="32"/>
          <w:lang w:bidi="ar-SA"/>
        </w:rPr>
        <w:t>字）</w:t>
      </w:r>
      <w:r>
        <w:rPr>
          <w:rFonts w:hint="eastAsia" w:ascii="Times New Roman" w:hAnsi="Times New Roman" w:eastAsia="楷体_GB2312"/>
          <w:b/>
          <w:bCs/>
          <w:sz w:val="32"/>
          <w:szCs w:val="32"/>
        </w:rPr>
        <w:t>。</w:t>
      </w:r>
      <w:r>
        <w:rPr>
          <w:rFonts w:hint="eastAsia" w:ascii="Times New Roman" w:hAnsi="Times New Roman" w:eastAsia="仿宋_GB2312"/>
          <w:sz w:val="32"/>
          <w:szCs w:val="32"/>
        </w:rPr>
        <w:t>简述工程范围的地理位置及涉及的行政区域、所在流域或自然地理单元名称、生态功能定位、工程涉及的相关生态保护修复规划等</w:t>
      </w:r>
      <w:r>
        <w:rPr>
          <w:rFonts w:hint="eastAsia" w:ascii="Times New Roman" w:hAnsi="Times New Roman" w:eastAsia="仿宋_GB2312"/>
          <w:sz w:val="32"/>
          <w:szCs w:val="32"/>
          <w:lang w:eastAsia="zh-CN"/>
        </w:rPr>
        <w:t>，重点说明工程范围是否涉及习近平总书记考察调研或作出重要指示批示的重点生态区域</w:t>
      </w:r>
      <w:r>
        <w:rPr>
          <w:rFonts w:hint="eastAsia" w:ascii="Times New Roman" w:hAnsi="Times New Roman" w:eastAsia="仿宋_GB2312"/>
          <w:sz w:val="32"/>
          <w:szCs w:val="32"/>
        </w:rPr>
        <w:t>；工程范围</w:t>
      </w:r>
      <w:r>
        <w:rPr>
          <w:rFonts w:hint="eastAsia" w:ascii="Times New Roman" w:hAnsi="Times New Roman" w:eastAsia="仿宋_GB2312"/>
          <w:sz w:val="32"/>
          <w:szCs w:val="32"/>
          <w:lang w:eastAsia="zh-CN"/>
        </w:rPr>
        <w:t>内</w:t>
      </w:r>
      <w:r>
        <w:rPr>
          <w:rFonts w:hint="eastAsia" w:ascii="Times New Roman" w:hAnsi="Times New Roman" w:eastAsia="仿宋_GB2312"/>
          <w:sz w:val="32"/>
          <w:szCs w:val="32"/>
        </w:rPr>
        <w:t>自然生态现状、突出生态问题（受损类型、面积和程度）及</w:t>
      </w:r>
      <w:r>
        <w:rPr>
          <w:rFonts w:hint="eastAsia" w:ascii="Times New Roman" w:hAnsi="Times New Roman" w:eastAsia="仿宋_GB2312"/>
          <w:sz w:val="32"/>
          <w:szCs w:val="32"/>
          <w:lang w:eastAsia="zh-CN"/>
        </w:rPr>
        <w:t>成因</w:t>
      </w:r>
      <w:r>
        <w:rPr>
          <w:rFonts w:hint="eastAsia" w:ascii="Times New Roman" w:hAnsi="Times New Roman" w:eastAsia="仿宋_GB2312"/>
          <w:sz w:val="32"/>
          <w:szCs w:val="32"/>
        </w:rPr>
        <w:t>；工程规模（其中保护区面积）、实施区面积、生态修复治理总面积、实施期限、生态保护修复总体目标及主要绩效目标、保护修复单元划分及子项目布局、</w:t>
      </w:r>
      <w:r>
        <w:rPr>
          <w:rFonts w:hint="eastAsia" w:ascii="Times New Roman" w:hAnsi="Times New Roman" w:eastAsia="仿宋_GB2312"/>
          <w:sz w:val="32"/>
          <w:szCs w:val="32"/>
          <w:lang w:bidi="en-US"/>
        </w:rPr>
        <w:t>项目成熟度等</w:t>
      </w:r>
      <w:r>
        <w:rPr>
          <w:rFonts w:hint="eastAsia" w:ascii="Times New Roman" w:hAnsi="Times New Roman" w:eastAsia="仿宋_GB2312"/>
          <w:sz w:val="32"/>
          <w:szCs w:val="32"/>
        </w:rPr>
        <w:t>；工程项目总投资、申请中央财政资金、地方各级政府资金及社会资本等资金来源组成</w:t>
      </w:r>
      <w:r>
        <w:rPr>
          <w:rFonts w:ascii="Times New Roman" w:hAnsi="Times New Roman" w:eastAsia="仿宋_GB2312"/>
          <w:sz w:val="32"/>
          <w:szCs w:val="32"/>
        </w:rPr>
        <w:t>。</w:t>
      </w:r>
    </w:p>
    <w:p>
      <w:pPr>
        <w:ind w:firstLine="642" w:firstLineChars="200"/>
        <w:rPr>
          <w:rFonts w:ascii="Times New Roman" w:hAnsi="Times New Roman" w:eastAsia="仿宋_GB2312"/>
          <w:sz w:val="32"/>
          <w:szCs w:val="32"/>
        </w:rPr>
      </w:pPr>
      <w:r>
        <w:rPr>
          <w:rFonts w:hint="eastAsia" w:ascii="Times New Roman" w:hAnsi="Times New Roman" w:eastAsia="楷体_GB2312"/>
          <w:b/>
          <w:bCs/>
          <w:sz w:val="32"/>
          <w:szCs w:val="32"/>
        </w:rPr>
        <w:t>（</w:t>
      </w:r>
      <w:r>
        <w:rPr>
          <w:rFonts w:ascii="Times New Roman" w:hAnsi="Times New Roman" w:eastAsia="楷体_GB2312"/>
          <w:b/>
          <w:bCs/>
          <w:sz w:val="32"/>
          <w:szCs w:val="32"/>
        </w:rPr>
        <w:t>二</w:t>
      </w:r>
      <w:r>
        <w:rPr>
          <w:rFonts w:hint="eastAsia" w:ascii="Times New Roman" w:hAnsi="Times New Roman" w:eastAsia="楷体_GB2312"/>
          <w:b/>
          <w:bCs/>
          <w:sz w:val="32"/>
          <w:szCs w:val="32"/>
        </w:rPr>
        <w:t>）总体概况。</w:t>
      </w:r>
      <w:r>
        <w:rPr>
          <w:rFonts w:hint="eastAsia" w:ascii="Times New Roman" w:hAnsi="Times New Roman" w:eastAsia="仿宋_GB2312"/>
          <w:b/>
          <w:sz w:val="32"/>
          <w:szCs w:val="32"/>
        </w:rPr>
        <w:t>一是介绍自然地理概况。</w:t>
      </w:r>
      <w:r>
        <w:rPr>
          <w:rFonts w:hint="eastAsia" w:ascii="Times New Roman" w:hAnsi="Times New Roman" w:eastAsia="仿宋_GB2312"/>
          <w:sz w:val="32"/>
          <w:szCs w:val="32"/>
        </w:rPr>
        <w:t>简述项目拟申报范围的地理位置、面积，所在地的区位条件、自然资源条件、自然保护地等要素状况及其主要特征。</w:t>
      </w:r>
      <w:r>
        <w:rPr>
          <w:rFonts w:hint="eastAsia" w:ascii="Times New Roman" w:hAnsi="Times New Roman" w:eastAsia="仿宋_GB2312"/>
          <w:b/>
          <w:sz w:val="32"/>
          <w:szCs w:val="32"/>
        </w:rPr>
        <w:t>二是介绍社会经济与自然资源利用概况。</w:t>
      </w:r>
      <w:r>
        <w:rPr>
          <w:rFonts w:hint="eastAsia" w:ascii="Times New Roman" w:hAnsi="Times New Roman" w:eastAsia="仿宋_GB2312"/>
          <w:sz w:val="32"/>
          <w:szCs w:val="32"/>
        </w:rPr>
        <w:t>简述工程范围涉及的县（市）级各行政区人口社会经济状况。说明工程范围内生态、农业和城镇空间格局，分别说明永久基本农田、生态保护红线、城镇开发边界范围的面积及比例。说明自然资源开发利用状况，特别是工程范围内土地利用现状，包括类型、分布、面积等，重点列出耕地特别是永久基本农田保护情况。</w:t>
      </w:r>
      <w:r>
        <w:rPr>
          <w:rFonts w:hint="eastAsia" w:ascii="Times New Roman" w:hAnsi="Times New Roman" w:eastAsia="仿宋_GB2312"/>
          <w:b/>
          <w:sz w:val="32"/>
          <w:szCs w:val="32"/>
        </w:rPr>
        <w:t>三是介绍生态系统概况。</w:t>
      </w:r>
      <w:r>
        <w:rPr>
          <w:rFonts w:hint="eastAsia" w:ascii="Times New Roman" w:hAnsi="Times New Roman" w:eastAsia="仿宋_GB2312"/>
          <w:sz w:val="32"/>
          <w:szCs w:val="32"/>
        </w:rPr>
        <w:t>简述工程范围所在流域或自然地理单元名称及生态功能定位等，工程范围内主要生态系统类型，构成生态系统的动植物群落及其生境特征，包括动植物群落物种组成及主要特征，特别是地带性植被建群物种、本地关键物种、指示物种、旗舰物种、先锋物种、入侵物种等的种类、分布及数量。简述工程范围内生态廊道、生态网络、水系等空间分布情况，以及可用于生态保护修复的生态水量。</w:t>
      </w:r>
    </w:p>
    <w:p>
      <w:pPr>
        <w:ind w:firstLine="642" w:firstLineChars="200"/>
        <w:rPr>
          <w:rFonts w:ascii="Times New Roman" w:hAnsi="Times New Roman" w:eastAsia="仿宋_GB2312"/>
          <w:sz w:val="32"/>
          <w:szCs w:val="32"/>
        </w:rPr>
      </w:pPr>
      <w:r>
        <w:rPr>
          <w:rFonts w:hint="eastAsia" w:ascii="Times New Roman" w:hAnsi="Times New Roman" w:eastAsia="楷体_GB2312"/>
          <w:b/>
          <w:bCs/>
          <w:sz w:val="32"/>
          <w:szCs w:val="32"/>
        </w:rPr>
        <w:t>（三）生态问题识别与诊断。</w:t>
      </w:r>
      <w:r>
        <w:rPr>
          <w:rFonts w:hint="eastAsia" w:ascii="Times New Roman" w:hAnsi="Times New Roman" w:eastAsia="仿宋_GB2312"/>
          <w:sz w:val="32"/>
          <w:szCs w:val="32"/>
        </w:rPr>
        <w:t>阐述参照生态系统的确定过程，说明参照生态系统的自然地理条件、物种组成、生态系统结构和服务功能等关键属性。</w:t>
      </w:r>
      <w:r>
        <w:rPr>
          <w:rFonts w:ascii="Times New Roman" w:hAnsi="Times New Roman" w:eastAsia="仿宋_GB2312"/>
          <w:sz w:val="32"/>
          <w:szCs w:val="32"/>
        </w:rPr>
        <w:t>根据国家生态安全战略部署，按照最大程度保护生态安全、构建生态屏障的要求，</w:t>
      </w:r>
      <w:r>
        <w:rPr>
          <w:rFonts w:hint="eastAsia" w:ascii="Times New Roman" w:hAnsi="Times New Roman" w:eastAsia="仿宋_GB2312"/>
          <w:sz w:val="32"/>
          <w:szCs w:val="32"/>
        </w:rPr>
        <w:t>针对工程范围，</w:t>
      </w:r>
      <w:r>
        <w:rPr>
          <w:rFonts w:ascii="Times New Roman" w:hAnsi="Times New Roman" w:eastAsia="仿宋_GB2312"/>
          <w:sz w:val="32"/>
          <w:szCs w:val="32"/>
        </w:rPr>
        <w:t>在区域（或流域）尺度，简述生态系统质量、生态系统服务、生态空间格局等方面的</w:t>
      </w:r>
      <w:r>
        <w:rPr>
          <w:rFonts w:hint="eastAsia" w:ascii="Times New Roman" w:hAnsi="Times New Roman" w:eastAsia="仿宋_GB2312"/>
          <w:sz w:val="32"/>
          <w:szCs w:val="32"/>
        </w:rPr>
        <w:t>主要</w:t>
      </w:r>
      <w:r>
        <w:rPr>
          <w:rFonts w:ascii="Times New Roman" w:hAnsi="Times New Roman" w:eastAsia="仿宋_GB2312"/>
          <w:sz w:val="32"/>
          <w:szCs w:val="32"/>
        </w:rPr>
        <w:t>问题</w:t>
      </w:r>
      <w:r>
        <w:rPr>
          <w:rFonts w:hint="eastAsia" w:ascii="Times New Roman" w:hAnsi="Times New Roman" w:eastAsia="仿宋_GB2312"/>
          <w:sz w:val="32"/>
          <w:szCs w:val="32"/>
        </w:rPr>
        <w:t>。</w:t>
      </w:r>
      <w:r>
        <w:rPr>
          <w:rFonts w:ascii="Times New Roman" w:hAnsi="Times New Roman" w:eastAsia="仿宋_GB2312"/>
          <w:sz w:val="32"/>
          <w:szCs w:val="32"/>
        </w:rPr>
        <w:t>在中小尺度（生态系统尺度），对照参照生态系统，诊断受损生态系统在自然地理条件、物种组成、生态系统结构、生态系统功能等方面</w:t>
      </w:r>
      <w:r>
        <w:rPr>
          <w:rFonts w:hint="eastAsia" w:ascii="Times New Roman" w:hAnsi="Times New Roman" w:eastAsia="仿宋_GB2312"/>
          <w:sz w:val="32"/>
          <w:szCs w:val="32"/>
        </w:rPr>
        <w:t>与参照生态系统存在的差异。简述需要保护保育和修复治理的对象及其现状、关键生态问题的严重性和紧迫性等。对照参照生态系统目标指标，分别说明各评价单元内自然生态系统质量、生态问题，以及严重程度、受损或退化涉及的面积、影响因素、恢复力、需保护修复的紧迫程度等。</w:t>
      </w:r>
    </w:p>
    <w:p>
      <w:pPr>
        <w:ind w:firstLine="642" w:firstLineChars="200"/>
        <w:rPr>
          <w:rFonts w:ascii="Times New Roman" w:hAnsi="Times New Roman" w:eastAsia="仿宋_GB2312"/>
          <w:sz w:val="32"/>
          <w:szCs w:val="32"/>
        </w:rPr>
      </w:pPr>
      <w:r>
        <w:rPr>
          <w:rFonts w:hint="eastAsia" w:ascii="Times New Roman" w:hAnsi="Times New Roman" w:eastAsia="楷体_GB2312"/>
          <w:b/>
          <w:bCs/>
          <w:sz w:val="32"/>
          <w:szCs w:val="32"/>
        </w:rPr>
        <w:t>（四）以往项目实施情况。</w:t>
      </w:r>
      <w:r>
        <w:rPr>
          <w:rFonts w:hint="eastAsia" w:ascii="Times New Roman" w:hAnsi="Times New Roman" w:eastAsia="仿宋_GB2312"/>
          <w:b/>
          <w:bCs/>
          <w:sz w:val="32"/>
          <w:szCs w:val="32"/>
        </w:rPr>
        <w:t>一是</w:t>
      </w:r>
      <w:r>
        <w:rPr>
          <w:rFonts w:ascii="Times New Roman" w:hAnsi="Times New Roman" w:eastAsia="仿宋_GB2312"/>
          <w:sz w:val="32"/>
          <w:szCs w:val="32"/>
        </w:rPr>
        <w:t>“十三五”期间本省统筹推进山水林田湖草生态保护修复情况，其中：纳入山水林田湖草保护修复工程试点的省份需介绍试点组织实施情况和完成情况，包括项目名称、工程范围、项目进展、资金投入和支出情况、修复效果、绩效自评情况、问题与经验等，未纳入试点的省份重点介绍自主开展山水林田湖草生态保护修复工作情况和修复效果。</w:t>
      </w:r>
      <w:r>
        <w:rPr>
          <w:rFonts w:hint="eastAsia" w:ascii="Times New Roman" w:hAnsi="Times New Roman" w:eastAsia="仿宋_GB2312"/>
          <w:b/>
          <w:bCs/>
          <w:sz w:val="32"/>
          <w:szCs w:val="32"/>
        </w:rPr>
        <w:t>二是</w:t>
      </w:r>
      <w:r>
        <w:rPr>
          <w:rFonts w:hint="eastAsia" w:ascii="Times New Roman" w:hAnsi="Times New Roman" w:eastAsia="仿宋_GB2312"/>
          <w:sz w:val="32"/>
          <w:szCs w:val="32"/>
        </w:rPr>
        <w:t>本地区统筹推进国土空间生态保护修复的总体情况。说明工程范围内，已实施、正在实施和计划实施的生态保护修复工程情况，包括中央财政支持或地方自主实施的项目名称、实施区域、项目进展、资金投入、问题经验、修复成效、绩效评价等。</w:t>
      </w:r>
      <w:r>
        <w:rPr>
          <w:rFonts w:hint="eastAsia" w:ascii="Times New Roman" w:hAnsi="Times New Roman" w:eastAsia="仿宋_GB2312"/>
          <w:b/>
          <w:bCs/>
          <w:sz w:val="32"/>
          <w:szCs w:val="32"/>
        </w:rPr>
        <w:t>三是</w:t>
      </w:r>
      <w:r>
        <w:rPr>
          <w:rFonts w:hint="eastAsia" w:ascii="Times New Roman" w:hAnsi="Times New Roman" w:eastAsia="仿宋_GB2312"/>
          <w:sz w:val="32"/>
          <w:szCs w:val="32"/>
        </w:rPr>
        <w:t>简述工程范围内与本工程建设内容密切相关的已实施、正在实施和计划实施的防洪调蓄、灾害防治、污染治理等工程情况，耕地占补平衡补充耕地项目、高标准农田建设、土地综合整治等相关项目的总体情况。</w:t>
      </w:r>
    </w:p>
    <w:p>
      <w:pPr>
        <w:ind w:firstLine="642" w:firstLineChars="200"/>
        <w:rPr>
          <w:rFonts w:ascii="Times New Roman" w:hAnsi="Times New Roman" w:eastAsia="仿宋_GB2312"/>
          <w:sz w:val="32"/>
          <w:szCs w:val="32"/>
        </w:rPr>
      </w:pPr>
      <w:r>
        <w:rPr>
          <w:rFonts w:hint="eastAsia" w:ascii="Times New Roman" w:hAnsi="Times New Roman" w:eastAsia="楷体_GB2312"/>
          <w:b/>
          <w:bCs/>
          <w:sz w:val="32"/>
          <w:szCs w:val="32"/>
        </w:rPr>
        <w:t>（五）重要性、必要性与可行性分析。</w:t>
      </w:r>
      <w:r>
        <w:rPr>
          <w:rFonts w:hint="eastAsia" w:ascii="Times New Roman" w:hAnsi="Times New Roman" w:eastAsia="仿宋_GB2312"/>
          <w:b/>
          <w:sz w:val="32"/>
          <w:szCs w:val="32"/>
        </w:rPr>
        <w:t>一是工程实施的重要性。</w:t>
      </w:r>
      <w:r>
        <w:rPr>
          <w:rFonts w:hint="eastAsia" w:ascii="Times New Roman" w:hAnsi="Times New Roman" w:eastAsia="仿宋_GB2312"/>
          <w:sz w:val="32"/>
          <w:szCs w:val="32"/>
        </w:rPr>
        <w:t>说明工程范围是否属于关乎国家生态安全格局的生态安全屏障核心区域或重点区域，是否具有突出生态环境战略意义，项目实施与贯彻落实党中央、国务院重大决策部署和国家重大战略、重大规划的关系等</w:t>
      </w:r>
      <w:r>
        <w:rPr>
          <w:rFonts w:hint="eastAsia" w:ascii="Times New Roman" w:hAnsi="Times New Roman" w:eastAsia="仿宋_GB2312"/>
          <w:sz w:val="32"/>
          <w:szCs w:val="32"/>
          <w:lang w:eastAsia="zh-CN"/>
        </w:rPr>
        <w:t>，特别是要重点说明项目实施范围是否涉及习近平总书记考察调研或作出重要指示批示的重点生态区域</w:t>
      </w:r>
      <w:r>
        <w:rPr>
          <w:rFonts w:hint="eastAsia" w:ascii="Times New Roman" w:hAnsi="Times New Roman" w:eastAsia="仿宋_GB2312"/>
          <w:sz w:val="32"/>
          <w:szCs w:val="32"/>
        </w:rPr>
        <w:t>。</w:t>
      </w:r>
      <w:r>
        <w:rPr>
          <w:rFonts w:hint="eastAsia" w:ascii="Times New Roman" w:hAnsi="Times New Roman" w:eastAsia="仿宋_GB2312"/>
          <w:b/>
          <w:sz w:val="32"/>
          <w:szCs w:val="32"/>
        </w:rPr>
        <w:t>二是工程实施的必要性。</w:t>
      </w:r>
      <w:r>
        <w:rPr>
          <w:rFonts w:ascii="Times New Roman" w:hAnsi="Times New Roman" w:eastAsia="仿宋_GB2312"/>
          <w:sz w:val="32"/>
          <w:szCs w:val="32"/>
        </w:rPr>
        <w:t>针对区域生态环境问题的严重性、关键性及生态保护修复的紧迫性，从生态安全、生物多样性、自然资源保护与可持续利用、人与自然和谐共生等角度，阐述实施保护修复工程、破解生态环境难题的必要性。</w:t>
      </w:r>
      <w:r>
        <w:rPr>
          <w:rFonts w:hint="eastAsia" w:ascii="Times New Roman" w:hAnsi="Times New Roman" w:eastAsia="仿宋_GB2312"/>
          <w:b/>
          <w:sz w:val="32"/>
          <w:szCs w:val="32"/>
        </w:rPr>
        <w:t>三是工程实施的可行性。</w:t>
      </w:r>
      <w:r>
        <w:rPr>
          <w:rFonts w:hint="eastAsia" w:ascii="Times New Roman" w:hAnsi="Times New Roman" w:eastAsia="仿宋_GB2312"/>
          <w:sz w:val="32"/>
          <w:szCs w:val="32"/>
        </w:rPr>
        <w:t>论证项目实施的整体性、系统性、科学性以及技术和政策的可行性，说明项目前期工作、利益相关者协调、资金筹措等情况。</w:t>
      </w:r>
    </w:p>
    <w:p>
      <w:pPr>
        <w:ind w:firstLine="640" w:firstLineChars="200"/>
        <w:rPr>
          <w:rFonts w:ascii="Times New Roman" w:hAnsi="Times New Roman" w:eastAsia="黑体"/>
          <w:sz w:val="32"/>
          <w:szCs w:val="32"/>
        </w:rPr>
      </w:pPr>
      <w:r>
        <w:rPr>
          <w:rFonts w:hint="eastAsia" w:ascii="Times New Roman" w:hAnsi="Times New Roman" w:eastAsia="黑体"/>
          <w:sz w:val="32"/>
          <w:szCs w:val="32"/>
        </w:rPr>
        <w:t>二、主要工作内容</w:t>
      </w:r>
    </w:p>
    <w:p>
      <w:pPr>
        <w:ind w:firstLine="642" w:firstLineChars="200"/>
        <w:rPr>
          <w:rFonts w:ascii="Times New Roman" w:hAnsi="Times New Roman" w:eastAsia="仿宋_GB2312"/>
          <w:sz w:val="32"/>
          <w:szCs w:val="32"/>
        </w:rPr>
      </w:pPr>
      <w:r>
        <w:rPr>
          <w:rFonts w:ascii="Times New Roman" w:hAnsi="Times New Roman" w:eastAsia="楷体_GB2312"/>
          <w:b/>
          <w:bCs/>
          <w:sz w:val="32"/>
          <w:szCs w:val="32"/>
        </w:rPr>
        <w:t>（一）总体思路。</w:t>
      </w:r>
      <w:r>
        <w:rPr>
          <w:rFonts w:ascii="Times New Roman" w:hAnsi="Times New Roman" w:eastAsia="仿宋_GB2312"/>
          <w:sz w:val="32"/>
          <w:szCs w:val="32"/>
        </w:rPr>
        <w:t>以习近平生态文明思想为指导，牢固树立“山水林田湖草是生命共同体”理念，坚持尊重自然、顺应自然、保护自然，坚持保优先、自然恢复为主，坚持宜林则林、宜草则草、宜荒则荒，统筹推进山水林田湖草沙综合治理、系统治理、源头治理，针对工程范围生态系统特点，说明项目实施的总体思路。</w:t>
      </w:r>
    </w:p>
    <w:p>
      <w:pPr>
        <w:ind w:firstLine="642" w:firstLineChars="200"/>
        <w:rPr>
          <w:rFonts w:ascii="Times New Roman" w:hAnsi="Times New Roman" w:eastAsia="仿宋_GB2312"/>
          <w:sz w:val="32"/>
          <w:szCs w:val="32"/>
        </w:rPr>
      </w:pPr>
      <w:r>
        <w:rPr>
          <w:rFonts w:ascii="Times New Roman" w:hAnsi="Times New Roman" w:eastAsia="楷体_GB2312"/>
          <w:b/>
          <w:bCs/>
          <w:sz w:val="32"/>
          <w:szCs w:val="32"/>
        </w:rPr>
        <w:t>（二）基本原则。</w:t>
      </w:r>
      <w:r>
        <w:rPr>
          <w:rFonts w:ascii="Times New Roman" w:hAnsi="Times New Roman" w:eastAsia="仿宋_GB2312"/>
          <w:sz w:val="32"/>
          <w:szCs w:val="32"/>
        </w:rPr>
        <w:t>阐述工程项目实施的基本原则。</w:t>
      </w:r>
    </w:p>
    <w:p>
      <w:pPr>
        <w:ind w:firstLine="642" w:firstLineChars="200"/>
        <w:rPr>
          <w:rFonts w:ascii="Times New Roman" w:hAnsi="Times New Roman" w:eastAsia="仿宋_GB2312"/>
          <w:sz w:val="32"/>
          <w:szCs w:val="32"/>
        </w:rPr>
      </w:pPr>
      <w:r>
        <w:rPr>
          <w:rFonts w:ascii="Times New Roman" w:hAnsi="Times New Roman" w:eastAsia="楷体_GB2312"/>
          <w:b/>
          <w:bCs/>
          <w:sz w:val="32"/>
          <w:szCs w:val="32"/>
        </w:rPr>
        <w:t>（三）主要目标。</w:t>
      </w:r>
      <w:r>
        <w:rPr>
          <w:rFonts w:ascii="Times New Roman" w:hAnsi="Times New Roman" w:eastAsia="仿宋_GB2312"/>
          <w:sz w:val="32"/>
          <w:szCs w:val="32"/>
        </w:rPr>
        <w:t>包括总体目标、</w:t>
      </w:r>
      <w:r>
        <w:rPr>
          <w:rFonts w:hint="eastAsia" w:ascii="Times New Roman" w:hAnsi="Times New Roman" w:eastAsia="仿宋_GB2312"/>
          <w:sz w:val="32"/>
          <w:szCs w:val="32"/>
        </w:rPr>
        <w:t>年度</w:t>
      </w:r>
      <w:r>
        <w:rPr>
          <w:rFonts w:ascii="Times New Roman" w:hAnsi="Times New Roman" w:eastAsia="仿宋_GB2312"/>
          <w:sz w:val="32"/>
          <w:szCs w:val="32"/>
        </w:rPr>
        <w:t>目标、绩效目标</w:t>
      </w:r>
      <w:r>
        <w:rPr>
          <w:rFonts w:hint="eastAsia" w:ascii="Times New Roman" w:hAnsi="Times New Roman" w:eastAsia="仿宋_GB2312"/>
          <w:sz w:val="32"/>
          <w:szCs w:val="32"/>
        </w:rPr>
        <w:t>三</w:t>
      </w:r>
      <w:r>
        <w:rPr>
          <w:rFonts w:ascii="Times New Roman" w:hAnsi="Times New Roman" w:eastAsia="仿宋_GB2312"/>
          <w:sz w:val="32"/>
          <w:szCs w:val="32"/>
        </w:rPr>
        <w:t>个部分。</w:t>
      </w:r>
      <w:r>
        <w:rPr>
          <w:rFonts w:ascii="Times New Roman" w:hAnsi="Times New Roman" w:eastAsia="仿宋_GB2312"/>
          <w:b/>
          <w:bCs/>
          <w:sz w:val="32"/>
          <w:szCs w:val="32"/>
        </w:rPr>
        <w:t>总体目标</w:t>
      </w:r>
      <w:r>
        <w:rPr>
          <w:rFonts w:ascii="Times New Roman" w:hAnsi="Times New Roman" w:eastAsia="仿宋_GB2312"/>
          <w:sz w:val="32"/>
          <w:szCs w:val="32"/>
        </w:rPr>
        <w:t>主要围绕生态保护修复对象，针对识别出的生态问题，坚持定性和定量描述相结合，从系统工程和全局角度，提出全方位、全区域、全过程开展山水林田湖草沙一体化保护和修复</w:t>
      </w:r>
      <w:r>
        <w:rPr>
          <w:rFonts w:hint="eastAsia" w:ascii="Times New Roman" w:hAnsi="Times New Roman" w:eastAsia="仿宋_GB2312"/>
          <w:sz w:val="32"/>
          <w:szCs w:val="32"/>
          <w:lang w:eastAsia="zh-CN"/>
        </w:rPr>
        <w:t>工程</w:t>
      </w:r>
      <w:r>
        <w:rPr>
          <w:rFonts w:ascii="Times New Roman" w:hAnsi="Times New Roman" w:eastAsia="仿宋_GB2312"/>
          <w:sz w:val="32"/>
          <w:szCs w:val="32"/>
        </w:rPr>
        <w:t>项目的总体目标</w:t>
      </w:r>
      <w:r>
        <w:rPr>
          <w:rFonts w:hint="eastAsia" w:ascii="Times New Roman" w:hAnsi="Times New Roman" w:eastAsia="仿宋_GB2312"/>
          <w:sz w:val="32"/>
          <w:szCs w:val="32"/>
        </w:rPr>
        <w:t>以及相关指标</w:t>
      </w:r>
      <w:r>
        <w:rPr>
          <w:rFonts w:ascii="Times New Roman" w:hAnsi="Times New Roman" w:eastAsia="仿宋_GB2312"/>
          <w:sz w:val="32"/>
          <w:szCs w:val="32"/>
        </w:rPr>
        <w:t>，明确</w:t>
      </w:r>
      <w:r>
        <w:rPr>
          <w:rFonts w:hint="eastAsia" w:ascii="Times New Roman" w:hAnsi="Times New Roman" w:eastAsia="仿宋_GB2312"/>
          <w:sz w:val="32"/>
          <w:szCs w:val="32"/>
        </w:rPr>
        <w:t>项目系统</w:t>
      </w:r>
      <w:r>
        <w:rPr>
          <w:rFonts w:ascii="Times New Roman" w:hAnsi="Times New Roman" w:eastAsia="仿宋_GB2312"/>
          <w:sz w:val="32"/>
          <w:szCs w:val="32"/>
        </w:rPr>
        <w:t>治理总面积</w:t>
      </w:r>
      <w:r>
        <w:rPr>
          <w:rFonts w:hint="eastAsia" w:ascii="Times New Roman" w:hAnsi="Times New Roman" w:eastAsia="仿宋_GB2312"/>
          <w:sz w:val="32"/>
          <w:szCs w:val="32"/>
        </w:rPr>
        <w:t>，</w:t>
      </w:r>
      <w:r>
        <w:rPr>
          <w:rFonts w:ascii="Times New Roman" w:hAnsi="Times New Roman" w:eastAsia="仿宋_GB2312"/>
          <w:sz w:val="32"/>
          <w:szCs w:val="32"/>
        </w:rPr>
        <w:t>提升生态系统质量和稳定性，促进生态减灾协同增效。</w:t>
      </w:r>
      <w:r>
        <w:rPr>
          <w:rFonts w:hint="eastAsia" w:ascii="Times New Roman" w:hAnsi="Times New Roman" w:eastAsia="仿宋_GB2312"/>
          <w:sz w:val="32"/>
          <w:szCs w:val="32"/>
        </w:rPr>
        <w:t>工程包含多个子项目的，要对每个子项目的总体目标进行描述。要</w:t>
      </w:r>
      <w:r>
        <w:rPr>
          <w:rFonts w:ascii="Times New Roman" w:hAnsi="Times New Roman" w:eastAsia="仿宋_GB2312"/>
          <w:sz w:val="32"/>
          <w:szCs w:val="32"/>
        </w:rPr>
        <w:t>根据总体目标，从保护修复的不同尺度、层次，提出实施期限内分级、分期（按年度）、分类的保护修复具体目标，明确各生态保护修复单元的约束性指标和预期性指标，并细化各子项目的具体目标和指标。</w:t>
      </w:r>
      <w:r>
        <w:rPr>
          <w:rFonts w:hint="eastAsia" w:ascii="Times New Roman" w:hAnsi="Times New Roman" w:eastAsia="仿宋_GB2312"/>
          <w:b/>
          <w:bCs/>
          <w:sz w:val="32"/>
          <w:szCs w:val="32"/>
        </w:rPr>
        <w:t>年度目标</w:t>
      </w:r>
      <w:r>
        <w:rPr>
          <w:rFonts w:hint="eastAsia" w:ascii="Times New Roman" w:hAnsi="Times New Roman" w:eastAsia="仿宋_GB2312"/>
          <w:sz w:val="32"/>
          <w:szCs w:val="32"/>
        </w:rPr>
        <w:t>主要根据工程实施周期，按年度说明工程和各子项目的年度目标。</w:t>
      </w:r>
      <w:r>
        <w:rPr>
          <w:rFonts w:ascii="Times New Roman" w:hAnsi="Times New Roman" w:eastAsia="仿宋_GB2312"/>
          <w:b/>
          <w:bCs/>
          <w:sz w:val="32"/>
          <w:szCs w:val="32"/>
        </w:rPr>
        <w:t>绩效目标</w:t>
      </w:r>
      <w:r>
        <w:rPr>
          <w:rFonts w:ascii="Times New Roman" w:hAnsi="Times New Roman" w:eastAsia="仿宋_GB2312"/>
          <w:sz w:val="32"/>
          <w:szCs w:val="32"/>
        </w:rPr>
        <w:t>依据项目总体目标合理设定，确定项目预期实现的产出、效益、满意度等方面的定性和定量的指标，并依据项目年度目标确定年度绩效目标。对能够量化的绩效指标应设定量化指标，对包含多个子项目的，需列出每个子项目的绩效目标。</w:t>
      </w:r>
    </w:p>
    <w:p>
      <w:pPr>
        <w:ind w:firstLine="642" w:firstLineChars="200"/>
        <w:rPr>
          <w:rFonts w:ascii="Times New Roman" w:hAnsi="Times New Roman" w:eastAsia="仿宋_GB2312"/>
          <w:sz w:val="32"/>
          <w:szCs w:val="32"/>
        </w:rPr>
      </w:pPr>
      <w:r>
        <w:rPr>
          <w:rFonts w:ascii="Times New Roman" w:hAnsi="Times New Roman" w:eastAsia="楷体_GB2312"/>
          <w:b/>
          <w:bCs/>
          <w:sz w:val="32"/>
          <w:szCs w:val="32"/>
        </w:rPr>
        <w:t>（</w:t>
      </w:r>
      <w:r>
        <w:rPr>
          <w:rFonts w:hint="eastAsia" w:ascii="Times New Roman" w:hAnsi="Times New Roman" w:eastAsia="楷体_GB2312"/>
          <w:b/>
          <w:bCs/>
          <w:sz w:val="32"/>
          <w:szCs w:val="32"/>
        </w:rPr>
        <w:t>四</w:t>
      </w:r>
      <w:r>
        <w:rPr>
          <w:rFonts w:ascii="Times New Roman" w:hAnsi="Times New Roman" w:eastAsia="楷体_GB2312"/>
          <w:b/>
          <w:bCs/>
          <w:sz w:val="32"/>
          <w:szCs w:val="32"/>
        </w:rPr>
        <w:t>）实施范围。</w:t>
      </w:r>
      <w:r>
        <w:rPr>
          <w:rFonts w:ascii="Times New Roman" w:hAnsi="Times New Roman" w:eastAsia="仿宋_GB2312"/>
          <w:sz w:val="32"/>
          <w:szCs w:val="32"/>
        </w:rPr>
        <w:t>阐述工程所在的流域、山体山脉等相对完整自然地理单元名称、工程范围、实施区域面积、与周边的关系等；结合行政区域划分，阐述工程范围涉及省（自治区、直辖市）、地（市）、县（市）等情况</w:t>
      </w:r>
      <w:r>
        <w:rPr>
          <w:rFonts w:hint="eastAsia" w:ascii="Times New Roman" w:hAnsi="Times New Roman" w:eastAsia="仿宋_GB2312"/>
          <w:sz w:val="32"/>
          <w:szCs w:val="32"/>
        </w:rPr>
        <w:t>。包括</w:t>
      </w:r>
      <w:r>
        <w:rPr>
          <w:rFonts w:ascii="Times New Roman" w:hAnsi="Times New Roman" w:eastAsia="仿宋_GB2312"/>
          <w:sz w:val="32"/>
          <w:szCs w:val="32"/>
        </w:rPr>
        <w:t>工程范围（基期年）遥感影像图、土地利用现状图，以及其他矢量图件</w:t>
      </w:r>
      <w:r>
        <w:rPr>
          <w:rFonts w:hint="eastAsia" w:ascii="Times New Roman" w:hAnsi="Times New Roman" w:eastAsia="仿宋_GB2312"/>
          <w:sz w:val="32"/>
          <w:szCs w:val="32"/>
        </w:rPr>
        <w:t>。</w:t>
      </w:r>
    </w:p>
    <w:p>
      <w:pPr>
        <w:ind w:firstLine="642" w:firstLineChars="200"/>
        <w:rPr>
          <w:rFonts w:ascii="Times New Roman" w:hAnsi="Times New Roman" w:eastAsia="楷体_GB2312"/>
          <w:b/>
          <w:bCs/>
          <w:sz w:val="32"/>
          <w:szCs w:val="32"/>
        </w:rPr>
      </w:pPr>
      <w:r>
        <w:rPr>
          <w:rFonts w:hint="eastAsia" w:ascii="Times New Roman" w:hAnsi="Times New Roman" w:eastAsia="楷体_GB2312"/>
          <w:b/>
          <w:bCs/>
          <w:sz w:val="32"/>
          <w:szCs w:val="32"/>
        </w:rPr>
        <w:t>（五）实施内容与进度安排。</w:t>
      </w:r>
    </w:p>
    <w:p>
      <w:pPr>
        <w:ind w:firstLine="642" w:firstLineChars="200"/>
        <w:rPr>
          <w:rFonts w:ascii="Times New Roman" w:hAnsi="Times New Roman" w:eastAsia="仿宋_GB2312"/>
          <w:sz w:val="32"/>
          <w:szCs w:val="32"/>
        </w:rPr>
      </w:pPr>
      <w:r>
        <w:rPr>
          <w:rFonts w:hint="eastAsia" w:ascii="Times New Roman" w:hAnsi="Times New Roman" w:eastAsia="楷体_GB2312"/>
          <w:b/>
          <w:bCs/>
          <w:sz w:val="32"/>
          <w:szCs w:val="32"/>
        </w:rPr>
        <w:t>1.技术路线。</w:t>
      </w:r>
      <w:r>
        <w:rPr>
          <w:rFonts w:hint="eastAsia" w:ascii="Times New Roman" w:hAnsi="Times New Roman" w:eastAsia="仿宋_GB2312"/>
          <w:sz w:val="32"/>
          <w:szCs w:val="32"/>
        </w:rPr>
        <w:t>主要包括生态修复治理的技术路线、技术手段和方法、工程拟解决的生态问题等。项目实施方案要按照《山水林田湖草生态保护修复工程指南（试行）》有关要求，经多领域专家充分论证，要达到可研设计的水平，突出生态效益，技术、经济可行，要统筹考虑自然地理单元完整性、生态系统的关联性、自然生态要素的综合性，采取必要的工程措施，对山水林田湖草沙等自然生态要素开展整体保护、系统修复、综合治理。涉及占用土地等权属问题，涉及</w:t>
      </w:r>
      <w:r>
        <w:rPr>
          <w:rFonts w:hint="eastAsia" w:ascii="Times New Roman" w:hAnsi="Times New Roman" w:eastAsia="仿宋_GB2312"/>
          <w:sz w:val="32"/>
          <w:szCs w:val="32"/>
          <w:lang w:eastAsia="zh-CN"/>
        </w:rPr>
        <w:t>耕地和</w:t>
      </w:r>
      <w:r>
        <w:rPr>
          <w:rFonts w:hint="eastAsia" w:ascii="Times New Roman" w:hAnsi="Times New Roman" w:eastAsia="仿宋_GB2312"/>
          <w:sz w:val="32"/>
          <w:szCs w:val="32"/>
        </w:rPr>
        <w:t>永久基本农田</w:t>
      </w:r>
      <w:r>
        <w:rPr>
          <w:rFonts w:hint="eastAsia" w:ascii="Times New Roman" w:hAnsi="Times New Roman" w:eastAsia="仿宋_GB2312"/>
          <w:sz w:val="32"/>
          <w:szCs w:val="32"/>
          <w:lang w:eastAsia="zh-CN"/>
        </w:rPr>
        <w:t>保护红线、</w:t>
      </w:r>
      <w:r>
        <w:rPr>
          <w:rFonts w:hint="eastAsia" w:ascii="Times New Roman" w:hAnsi="Times New Roman" w:eastAsia="仿宋_GB2312"/>
          <w:sz w:val="32"/>
          <w:szCs w:val="32"/>
        </w:rPr>
        <w:t>生态保护红线、确权用地和拆迁安置等利益相关者问题，要提供相关批复文件、协议书或当地政府承诺书。</w:t>
      </w:r>
    </w:p>
    <w:p>
      <w:pPr>
        <w:ind w:firstLine="642" w:firstLineChars="200"/>
        <w:rPr>
          <w:rFonts w:ascii="Times New Roman" w:hAnsi="Times New Roman" w:eastAsia="仿宋_GB2312"/>
          <w:sz w:val="32"/>
          <w:szCs w:val="32"/>
        </w:rPr>
      </w:pPr>
      <w:r>
        <w:rPr>
          <w:rFonts w:hint="eastAsia" w:ascii="Times New Roman" w:hAnsi="Times New Roman" w:eastAsia="楷体_GB2312"/>
          <w:b/>
          <w:bCs/>
          <w:sz w:val="32"/>
          <w:szCs w:val="32"/>
        </w:rPr>
        <w:t>2.</w:t>
      </w:r>
      <w:r>
        <w:rPr>
          <w:rFonts w:ascii="Times New Roman" w:hAnsi="Times New Roman" w:eastAsia="楷体_GB2312"/>
          <w:b/>
          <w:bCs/>
          <w:sz w:val="32"/>
          <w:szCs w:val="32"/>
        </w:rPr>
        <w:t>生态保护修复单元划分。</w:t>
      </w:r>
      <w:r>
        <w:rPr>
          <w:rFonts w:ascii="Times New Roman" w:hAnsi="Times New Roman" w:eastAsia="仿宋_GB2312"/>
          <w:sz w:val="32"/>
          <w:szCs w:val="32"/>
        </w:rPr>
        <w:t>阐述生态保护修复单元划分依据、方法和过程，并以矢量图表示划分结果。分别描述各生态保护修复单元的自然生态状况、主要生态问题、保护修复目标等。</w:t>
      </w:r>
    </w:p>
    <w:p>
      <w:pPr>
        <w:ind w:firstLine="642" w:firstLineChars="200"/>
        <w:rPr>
          <w:rFonts w:ascii="Times New Roman" w:hAnsi="Times New Roman" w:eastAsia="仿宋_GB2312"/>
          <w:sz w:val="32"/>
          <w:szCs w:val="32"/>
        </w:rPr>
      </w:pPr>
      <w:r>
        <w:rPr>
          <w:rFonts w:hint="eastAsia" w:ascii="Times New Roman" w:hAnsi="Times New Roman" w:eastAsia="仿宋_GB2312"/>
          <w:b/>
          <w:bCs/>
          <w:sz w:val="32"/>
          <w:szCs w:val="32"/>
        </w:rPr>
        <w:t>3.</w:t>
      </w:r>
      <w:r>
        <w:rPr>
          <w:rFonts w:ascii="Times New Roman" w:hAnsi="Times New Roman" w:eastAsia="楷体_GB2312"/>
          <w:b/>
          <w:bCs/>
          <w:sz w:val="32"/>
          <w:szCs w:val="32"/>
        </w:rPr>
        <w:t>生态保护修复模式选择。</w:t>
      </w:r>
      <w:r>
        <w:rPr>
          <w:rFonts w:ascii="Times New Roman" w:hAnsi="Times New Roman" w:eastAsia="仿宋_GB2312"/>
          <w:sz w:val="32"/>
          <w:szCs w:val="32"/>
        </w:rPr>
        <w:t>阐述各生态保护修复单元拟采取的保护保育、自然恢复、辅助再生等技术模式，措施选择的依据、过程和结果等。</w:t>
      </w:r>
    </w:p>
    <w:p>
      <w:pPr>
        <w:ind w:firstLine="642" w:firstLineChars="200"/>
        <w:rPr>
          <w:rFonts w:ascii="Times New Roman" w:hAnsi="Times New Roman" w:eastAsia="仿宋_GB2312"/>
          <w:sz w:val="32"/>
          <w:szCs w:val="32"/>
        </w:rPr>
      </w:pPr>
      <w:r>
        <w:rPr>
          <w:rFonts w:hint="eastAsia" w:ascii="Times New Roman" w:hAnsi="Times New Roman" w:eastAsia="楷体_GB2312"/>
          <w:b/>
          <w:bCs/>
          <w:sz w:val="32"/>
          <w:szCs w:val="32"/>
        </w:rPr>
        <w:t>4.工程建设内容。</w:t>
      </w:r>
      <w:r>
        <w:rPr>
          <w:rFonts w:ascii="Times New Roman" w:hAnsi="Times New Roman" w:eastAsia="仿宋_GB2312"/>
          <w:sz w:val="32"/>
          <w:szCs w:val="32"/>
        </w:rPr>
        <w:t>根据各生态保护修复单元的现状调查、生态问题诊断分析结果和设定的具体目标，划分项目类型，明确保护修复的重点和内容，根据需要设定工程子项目。</w:t>
      </w:r>
    </w:p>
    <w:p>
      <w:pPr>
        <w:ind w:firstLine="642" w:firstLineChars="200"/>
        <w:rPr>
          <w:rFonts w:ascii="Times New Roman" w:hAnsi="Times New Roman" w:eastAsia="仿宋_GB2312"/>
          <w:sz w:val="32"/>
          <w:szCs w:val="32"/>
        </w:rPr>
      </w:pPr>
      <w:r>
        <w:rPr>
          <w:rFonts w:hint="eastAsia" w:ascii="Times New Roman" w:hAnsi="Times New Roman" w:eastAsia="楷体_GB2312"/>
          <w:b/>
          <w:bCs/>
          <w:sz w:val="32"/>
          <w:szCs w:val="32"/>
        </w:rPr>
        <w:t>5.子项目布局。</w:t>
      </w:r>
      <w:r>
        <w:rPr>
          <w:rFonts w:ascii="Times New Roman" w:hAnsi="Times New Roman" w:eastAsia="仿宋_GB2312"/>
          <w:sz w:val="32"/>
          <w:szCs w:val="32"/>
        </w:rPr>
        <w:t>主要阐述各生态保护修复单元内工程子项目类型、数量、分布、生态保护修复面积以及建设内容</w:t>
      </w:r>
      <w:r>
        <w:rPr>
          <w:rFonts w:hint="eastAsia" w:ascii="Times New Roman" w:hAnsi="Times New Roman" w:eastAsia="仿宋_GB2312"/>
          <w:sz w:val="32"/>
          <w:szCs w:val="32"/>
        </w:rPr>
        <w:t>等，</w:t>
      </w:r>
      <w:r>
        <w:rPr>
          <w:rFonts w:hint="eastAsia" w:ascii="Times New Roman" w:hAnsi="Times New Roman" w:eastAsia="仿宋_GB2312"/>
          <w:sz w:val="32"/>
          <w:szCs w:val="32"/>
          <w:lang w:eastAsia="zh-CN"/>
        </w:rPr>
        <w:t>并以矢量图表示子项目划分结果，</w:t>
      </w:r>
      <w:r>
        <w:rPr>
          <w:rFonts w:ascii="Times New Roman" w:hAnsi="Times New Roman" w:eastAsia="仿宋_GB2312"/>
          <w:sz w:val="32"/>
          <w:szCs w:val="32"/>
        </w:rPr>
        <w:t>列表说明子项目清单，明确项目类型、生态保护修复面积、工程量等。工程布局应体现整体性、系统性</w:t>
      </w:r>
      <w:r>
        <w:rPr>
          <w:rFonts w:hint="eastAsia" w:ascii="Times New Roman" w:hAnsi="Times New Roman" w:eastAsia="仿宋_GB2312"/>
          <w:sz w:val="32"/>
          <w:szCs w:val="32"/>
        </w:rPr>
        <w:t>，说明子项目实施区域与永久基本农田、生态保护红线、城镇开发边界套合情况，是否涉及国土空间规划调整及“</w:t>
      </w:r>
      <w:r>
        <w:rPr>
          <w:rFonts w:hint="eastAsia" w:ascii="Times New Roman" w:hAnsi="Times New Roman" w:eastAsia="仿宋_GB2312"/>
          <w:sz w:val="32"/>
          <w:szCs w:val="32"/>
          <w:lang w:eastAsia="zh-CN"/>
        </w:rPr>
        <w:t>三区</w:t>
      </w:r>
      <w:r>
        <w:rPr>
          <w:rFonts w:hint="eastAsia" w:ascii="Times New Roman" w:hAnsi="Times New Roman" w:eastAsia="仿宋_GB2312"/>
          <w:sz w:val="32"/>
          <w:szCs w:val="32"/>
        </w:rPr>
        <w:t>三线”调整，拟占用土地类型，特别是耕地和永久基本农田等。</w:t>
      </w:r>
    </w:p>
    <w:p>
      <w:pPr>
        <w:ind w:firstLine="642" w:firstLineChars="200"/>
        <w:rPr>
          <w:rFonts w:ascii="Times New Roman" w:hAnsi="Times New Roman" w:eastAsia="仿宋_GB2312"/>
          <w:sz w:val="32"/>
          <w:szCs w:val="32"/>
        </w:rPr>
      </w:pPr>
      <w:r>
        <w:rPr>
          <w:rFonts w:hint="eastAsia" w:ascii="Times New Roman" w:hAnsi="Times New Roman" w:eastAsia="楷体_GB2312"/>
          <w:b/>
          <w:bCs/>
          <w:sz w:val="32"/>
          <w:szCs w:val="32"/>
        </w:rPr>
        <w:t>6.进度安排。</w:t>
      </w:r>
      <w:r>
        <w:rPr>
          <w:rFonts w:hint="eastAsia" w:ascii="Times New Roman" w:hAnsi="Times New Roman" w:eastAsia="仿宋_GB2312"/>
          <w:sz w:val="32"/>
          <w:szCs w:val="32"/>
        </w:rPr>
        <w:t>主要阐述工程总体部署和子项目部署，</w:t>
      </w:r>
      <w:r>
        <w:rPr>
          <w:rFonts w:hint="eastAsia" w:ascii="Times New Roman" w:hAnsi="Times New Roman" w:eastAsia="仿宋_GB2312"/>
          <w:sz w:val="32"/>
          <w:szCs w:val="32"/>
          <w:u w:val="none"/>
          <w:lang w:bidi="en-US"/>
        </w:rPr>
        <w:t>工程实施期限为</w:t>
      </w:r>
      <w:r>
        <w:rPr>
          <w:rFonts w:ascii="Times New Roman" w:hAnsi="Times New Roman" w:eastAsia="仿宋_GB2312"/>
          <w:sz w:val="32"/>
          <w:szCs w:val="32"/>
          <w:u w:val="none"/>
          <w:lang w:bidi="en-US"/>
        </w:rPr>
        <w:t>3</w:t>
      </w:r>
      <w:r>
        <w:rPr>
          <w:rFonts w:hint="eastAsia" w:ascii="Times New Roman" w:hAnsi="Times New Roman" w:eastAsia="仿宋_GB2312"/>
          <w:sz w:val="32"/>
          <w:szCs w:val="32"/>
          <w:u w:val="none"/>
          <w:lang w:bidi="en-US"/>
        </w:rPr>
        <w:t>年（</w:t>
      </w:r>
      <w:r>
        <w:rPr>
          <w:rFonts w:ascii="Times New Roman" w:hAnsi="Times New Roman" w:eastAsia="仿宋_GB2312"/>
          <w:sz w:val="32"/>
          <w:szCs w:val="32"/>
          <w:u w:val="none"/>
          <w:lang w:bidi="en-US"/>
        </w:rPr>
        <w:t>2023-2025</w:t>
      </w:r>
      <w:r>
        <w:rPr>
          <w:rFonts w:hint="eastAsia" w:ascii="Times New Roman" w:hAnsi="Times New Roman" w:eastAsia="仿宋_GB2312"/>
          <w:sz w:val="32"/>
          <w:szCs w:val="32"/>
          <w:u w:val="none"/>
          <w:lang w:bidi="en-US"/>
        </w:rPr>
        <w:t>年）。</w:t>
      </w:r>
      <w:r>
        <w:rPr>
          <w:rFonts w:ascii="Times New Roman" w:hAnsi="Times New Roman" w:eastAsia="仿宋_GB2312"/>
          <w:sz w:val="32"/>
          <w:szCs w:val="32"/>
        </w:rPr>
        <w:t>阐述各生态保护修复单元内工程子项目的时序安排，说明生态保护修复单元或子项目的工程期限和起止时间，年度工程建设计划、工程量、投资计划等。介绍项目</w:t>
      </w:r>
      <w:r>
        <w:rPr>
          <w:rFonts w:hint="eastAsia" w:ascii="Times New Roman" w:hAnsi="Times New Roman" w:eastAsia="仿宋_GB2312"/>
          <w:sz w:val="32"/>
          <w:szCs w:val="32"/>
        </w:rPr>
        <w:t>立项审批、规划设计、施工图设计、预算审核、招投标等</w:t>
      </w:r>
      <w:r>
        <w:rPr>
          <w:rFonts w:ascii="Times New Roman" w:hAnsi="Times New Roman" w:eastAsia="仿宋_GB2312"/>
          <w:sz w:val="32"/>
          <w:szCs w:val="32"/>
        </w:rPr>
        <w:t>前期准备工作计划</w:t>
      </w:r>
      <w:r>
        <w:rPr>
          <w:rFonts w:hint="eastAsia" w:ascii="Times New Roman" w:hAnsi="Times New Roman" w:eastAsia="仿宋_GB2312"/>
          <w:sz w:val="32"/>
          <w:szCs w:val="32"/>
        </w:rPr>
        <w:t>、</w:t>
      </w:r>
      <w:r>
        <w:rPr>
          <w:rFonts w:ascii="Times New Roman" w:hAnsi="Times New Roman" w:eastAsia="仿宋_GB2312"/>
          <w:sz w:val="32"/>
          <w:szCs w:val="32"/>
        </w:rPr>
        <w:t>时间节点</w:t>
      </w:r>
      <w:r>
        <w:rPr>
          <w:rFonts w:hint="eastAsia" w:ascii="Times New Roman" w:hAnsi="Times New Roman" w:eastAsia="仿宋_GB2312"/>
          <w:sz w:val="32"/>
          <w:szCs w:val="32"/>
        </w:rPr>
        <w:t>及</w:t>
      </w:r>
      <w:r>
        <w:rPr>
          <w:rFonts w:ascii="Times New Roman" w:hAnsi="Times New Roman" w:eastAsia="仿宋_GB2312"/>
          <w:sz w:val="32"/>
          <w:szCs w:val="32"/>
        </w:rPr>
        <w:t>进展情况，说明申报项目是否能在2023年9月底前具备开工条件。</w:t>
      </w:r>
    </w:p>
    <w:p>
      <w:pPr>
        <w:ind w:firstLine="640" w:firstLineChars="200"/>
        <w:rPr>
          <w:rFonts w:ascii="Times New Roman" w:hAnsi="Times New Roman" w:eastAsia="黑体"/>
          <w:sz w:val="32"/>
          <w:szCs w:val="32"/>
        </w:rPr>
      </w:pPr>
      <w:r>
        <w:rPr>
          <w:rFonts w:hint="eastAsia" w:ascii="Times New Roman" w:hAnsi="Times New Roman" w:eastAsia="黑体"/>
          <w:sz w:val="32"/>
          <w:szCs w:val="32"/>
        </w:rPr>
        <w:t>三、工程概算与资金渠道</w:t>
      </w:r>
    </w:p>
    <w:p>
      <w:pPr>
        <w:ind w:firstLine="640" w:firstLineChars="200"/>
        <w:rPr>
          <w:rFonts w:hint="eastAsia" w:ascii="Times New Roman" w:hAnsi="Times New Roman" w:eastAsia="仿宋_GB2312"/>
          <w:sz w:val="32"/>
          <w:szCs w:val="32"/>
          <w:lang w:bidi="en-US"/>
        </w:rPr>
      </w:pPr>
      <w:r>
        <w:rPr>
          <w:rFonts w:ascii="Times New Roman" w:hAnsi="Times New Roman" w:eastAsia="仿宋_GB2312"/>
          <w:sz w:val="32"/>
          <w:szCs w:val="32"/>
          <w:lang w:bidi="en-US"/>
        </w:rPr>
        <w:t>按照实事求是、节约集约、科学合理的原则，测算工程项目总预算和各子项目预算，明确测算依据、</w:t>
      </w:r>
      <w:r>
        <w:rPr>
          <w:rFonts w:hint="eastAsia" w:ascii="Times New Roman" w:hAnsi="Times New Roman" w:eastAsia="仿宋_GB2312"/>
          <w:sz w:val="32"/>
          <w:szCs w:val="32"/>
          <w:lang w:bidi="en-US"/>
        </w:rPr>
        <w:t>取费</w:t>
      </w:r>
      <w:r>
        <w:rPr>
          <w:rFonts w:ascii="Times New Roman" w:hAnsi="Times New Roman" w:eastAsia="仿宋_GB2312"/>
          <w:sz w:val="32"/>
          <w:szCs w:val="32"/>
          <w:lang w:bidi="en-US"/>
        </w:rPr>
        <w:t>标准等，并列表说明各子项目简要工程内容和资金预算；</w:t>
      </w:r>
      <w:r>
        <w:rPr>
          <w:rFonts w:hint="eastAsia" w:ascii="Times New Roman" w:hAnsi="Times New Roman" w:eastAsia="仿宋_GB2312"/>
          <w:sz w:val="32"/>
          <w:szCs w:val="32"/>
          <w:lang w:bidi="en-US"/>
        </w:rPr>
        <w:t>阐述</w:t>
      </w:r>
      <w:r>
        <w:rPr>
          <w:rFonts w:ascii="Times New Roman" w:hAnsi="Times New Roman" w:eastAsia="仿宋_GB2312"/>
          <w:sz w:val="32"/>
          <w:szCs w:val="32"/>
          <w:lang w:bidi="en-US"/>
        </w:rPr>
        <w:t>工程估（概）算参照的国家和行业相关定额标准，子项目估（概）算采用的</w:t>
      </w:r>
      <w:r>
        <w:rPr>
          <w:rFonts w:hint="eastAsia" w:ascii="Times New Roman" w:hAnsi="Times New Roman" w:eastAsia="仿宋_GB2312"/>
          <w:sz w:val="32"/>
          <w:szCs w:val="32"/>
          <w:lang w:bidi="en-US"/>
        </w:rPr>
        <w:t>方法</w:t>
      </w:r>
      <w:r>
        <w:rPr>
          <w:rFonts w:ascii="Times New Roman" w:hAnsi="Times New Roman" w:eastAsia="仿宋_GB2312"/>
          <w:sz w:val="32"/>
          <w:szCs w:val="32"/>
          <w:lang w:bidi="en-US"/>
        </w:rPr>
        <w:t>，</w:t>
      </w:r>
      <w:r>
        <w:rPr>
          <w:rFonts w:hint="eastAsia" w:ascii="Times New Roman" w:hAnsi="Times New Roman" w:eastAsia="仿宋_GB2312"/>
          <w:sz w:val="32"/>
          <w:szCs w:val="32"/>
        </w:rPr>
        <w:t>说明完成单位工程量的各类生态保护修复措施所需的成本；阐述</w:t>
      </w:r>
      <w:r>
        <w:rPr>
          <w:rFonts w:ascii="Times New Roman" w:hAnsi="Times New Roman" w:eastAsia="仿宋_GB2312"/>
          <w:sz w:val="32"/>
          <w:szCs w:val="32"/>
          <w:lang w:bidi="en-US"/>
        </w:rPr>
        <w:t>工程施工费、监理费、</w:t>
      </w:r>
      <w:r>
        <w:rPr>
          <w:rFonts w:hint="eastAsia" w:ascii="Times New Roman" w:hAnsi="Times New Roman" w:eastAsia="仿宋_GB2312"/>
          <w:sz w:val="32"/>
          <w:szCs w:val="32"/>
          <w:lang w:bidi="en-US"/>
        </w:rPr>
        <w:t>监测费、</w:t>
      </w:r>
      <w:r>
        <w:rPr>
          <w:rFonts w:ascii="Times New Roman" w:hAnsi="Times New Roman" w:eastAsia="仿宋_GB2312"/>
          <w:sz w:val="32"/>
          <w:szCs w:val="32"/>
          <w:lang w:bidi="en-US"/>
        </w:rPr>
        <w:t>其他费用以及不可预见费等费用构成；明确工程项目总预算和子项目预算的筹措方案、资金来源渠道和规模、分年度资金预算，包括申请中央财政</w:t>
      </w:r>
      <w:r>
        <w:rPr>
          <w:rFonts w:hint="eastAsia" w:ascii="Times New Roman" w:hAnsi="Times New Roman" w:eastAsia="仿宋_GB2312"/>
          <w:sz w:val="32"/>
          <w:szCs w:val="32"/>
          <w:lang w:bidi="en-US"/>
        </w:rPr>
        <w:t>资金情况</w:t>
      </w:r>
      <w:r>
        <w:rPr>
          <w:rFonts w:ascii="Times New Roman" w:hAnsi="Times New Roman" w:eastAsia="仿宋_GB2312"/>
          <w:sz w:val="32"/>
          <w:szCs w:val="32"/>
          <w:lang w:bidi="en-US"/>
        </w:rPr>
        <w:t>、地方</w:t>
      </w:r>
      <w:r>
        <w:rPr>
          <w:rFonts w:hint="eastAsia" w:ascii="Times New Roman" w:hAnsi="Times New Roman" w:eastAsia="仿宋_GB2312"/>
          <w:sz w:val="32"/>
          <w:szCs w:val="32"/>
          <w:lang w:bidi="en-US"/>
        </w:rPr>
        <w:t>各级</w:t>
      </w:r>
      <w:r>
        <w:rPr>
          <w:rFonts w:ascii="Times New Roman" w:hAnsi="Times New Roman" w:eastAsia="仿宋_GB2312"/>
          <w:sz w:val="32"/>
          <w:szCs w:val="32"/>
          <w:lang w:bidi="en-US"/>
        </w:rPr>
        <w:t>政府</w:t>
      </w:r>
      <w:r>
        <w:rPr>
          <w:rFonts w:hint="eastAsia" w:ascii="Times New Roman" w:hAnsi="Times New Roman" w:eastAsia="仿宋_GB2312"/>
          <w:sz w:val="32"/>
          <w:szCs w:val="32"/>
          <w:lang w:bidi="en-US"/>
        </w:rPr>
        <w:t>资金</w:t>
      </w:r>
      <w:r>
        <w:rPr>
          <w:rFonts w:ascii="Times New Roman" w:hAnsi="Times New Roman" w:eastAsia="仿宋_GB2312"/>
          <w:sz w:val="32"/>
          <w:szCs w:val="32"/>
          <w:lang w:bidi="en-US"/>
        </w:rPr>
        <w:t>安排</w:t>
      </w:r>
      <w:r>
        <w:rPr>
          <w:rFonts w:hint="eastAsia" w:ascii="Times New Roman" w:hAnsi="Times New Roman" w:eastAsia="仿宋_GB2312"/>
          <w:sz w:val="32"/>
          <w:szCs w:val="32"/>
          <w:lang w:bidi="en-US"/>
        </w:rPr>
        <w:t>情况</w:t>
      </w:r>
      <w:r>
        <w:rPr>
          <w:rFonts w:ascii="Times New Roman" w:hAnsi="Times New Roman" w:eastAsia="仿宋_GB2312"/>
          <w:sz w:val="32"/>
          <w:szCs w:val="32"/>
          <w:lang w:bidi="en-US"/>
        </w:rPr>
        <w:t>、社会资本投入</w:t>
      </w:r>
      <w:r>
        <w:rPr>
          <w:rFonts w:hint="eastAsia" w:ascii="Times New Roman" w:hAnsi="Times New Roman" w:eastAsia="仿宋_GB2312"/>
          <w:sz w:val="32"/>
          <w:szCs w:val="32"/>
          <w:lang w:bidi="en-US"/>
        </w:rPr>
        <w:t>情况</w:t>
      </w:r>
      <w:r>
        <w:rPr>
          <w:rFonts w:ascii="Times New Roman" w:hAnsi="Times New Roman" w:eastAsia="仿宋_GB2312"/>
          <w:sz w:val="32"/>
          <w:szCs w:val="32"/>
          <w:lang w:bidi="en-US"/>
        </w:rPr>
        <w:t>等，明确项目预算支出明细和分年度资金安排等，</w:t>
      </w:r>
      <w:r>
        <w:rPr>
          <w:rFonts w:hint="eastAsia" w:ascii="Times New Roman" w:hAnsi="Times New Roman" w:eastAsia="仿宋_GB2312"/>
          <w:sz w:val="32"/>
          <w:szCs w:val="32"/>
          <w:lang w:bidi="en-US"/>
        </w:rPr>
        <w:t>其中：地方资金需明确省、市、县三级政府具体筹资情况，社会资本来源需附相关说明材料，并详细说明盈利模式和收益来源。</w:t>
      </w:r>
    </w:p>
    <w:p>
      <w:pPr>
        <w:ind w:firstLine="640" w:firstLineChars="200"/>
        <w:rPr>
          <w:rFonts w:ascii="Times New Roman" w:hAnsi="Times New Roman" w:eastAsia="黑体"/>
          <w:sz w:val="32"/>
          <w:szCs w:val="32"/>
        </w:rPr>
      </w:pPr>
      <w:r>
        <w:rPr>
          <w:rFonts w:hint="eastAsia" w:ascii="Times New Roman" w:hAnsi="Times New Roman" w:eastAsia="黑体"/>
          <w:sz w:val="32"/>
          <w:szCs w:val="32"/>
        </w:rPr>
        <w:t>四、组织实施与监督管理</w:t>
      </w:r>
    </w:p>
    <w:p>
      <w:pPr>
        <w:ind w:firstLine="642" w:firstLineChars="200"/>
        <w:rPr>
          <w:rFonts w:ascii="Times New Roman" w:hAnsi="Times New Roman" w:eastAsia="楷体_GB2312"/>
          <w:b/>
          <w:bCs/>
          <w:sz w:val="32"/>
          <w:szCs w:val="32"/>
        </w:rPr>
      </w:pPr>
      <w:r>
        <w:rPr>
          <w:rFonts w:hint="eastAsia" w:ascii="Times New Roman" w:hAnsi="Times New Roman" w:eastAsia="楷体_GB2312"/>
          <w:b/>
          <w:bCs/>
          <w:sz w:val="32"/>
          <w:szCs w:val="32"/>
        </w:rPr>
        <w:t>（一）保障措施</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明确项目具体组织和实施的责任单位和部门，</w:t>
      </w:r>
      <w:r>
        <w:rPr>
          <w:rFonts w:hint="eastAsia" w:ascii="Times New Roman" w:hAnsi="Times New Roman" w:eastAsia="仿宋_GB2312"/>
          <w:sz w:val="32"/>
          <w:szCs w:val="32"/>
        </w:rPr>
        <w:t>从组织领导、政策保障、技术保障、管理机制、资金筹集、成效评估、监督检查、后期管护等方面，说明拟采取的保障项目顺利实施的措施。</w:t>
      </w:r>
    </w:p>
    <w:p>
      <w:pPr>
        <w:ind w:firstLine="642" w:firstLineChars="200"/>
        <w:rPr>
          <w:rFonts w:ascii="Times New Roman" w:hAnsi="Times New Roman" w:eastAsia="楷体_GB2312"/>
          <w:b/>
          <w:bCs/>
          <w:sz w:val="32"/>
          <w:szCs w:val="32"/>
        </w:rPr>
      </w:pPr>
      <w:r>
        <w:rPr>
          <w:rFonts w:hint="eastAsia" w:ascii="Times New Roman" w:hAnsi="Times New Roman" w:eastAsia="楷体_GB2312"/>
          <w:b/>
          <w:bCs/>
          <w:sz w:val="32"/>
          <w:szCs w:val="32"/>
        </w:rPr>
        <w:t>（二）监测评估</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阐述工程范围生态保护修复监测及评估的依据、过程、方法等。阐述工程范围内工程实施全过程跟踪监测评估的指标、措施、计划安排等；阐述监测点位布设、监测评估频次及具体监测评估手段与方法</w:t>
      </w:r>
      <w:r>
        <w:rPr>
          <w:rFonts w:hint="eastAsia" w:ascii="Times New Roman" w:hAnsi="Times New Roman" w:eastAsia="仿宋_GB2312"/>
          <w:sz w:val="32"/>
          <w:szCs w:val="32"/>
        </w:rPr>
        <w:t>。说明后期管护的资金期限、责任主体和管护资金来源。</w:t>
      </w:r>
    </w:p>
    <w:p>
      <w:pPr>
        <w:ind w:firstLine="640" w:firstLineChars="200"/>
        <w:rPr>
          <w:rFonts w:ascii="Times New Roman" w:hAnsi="Times New Roman" w:eastAsia="黑体"/>
          <w:sz w:val="32"/>
          <w:szCs w:val="32"/>
        </w:rPr>
      </w:pPr>
      <w:r>
        <w:rPr>
          <w:rFonts w:hint="eastAsia" w:ascii="Times New Roman" w:hAnsi="Times New Roman" w:eastAsia="黑体"/>
          <w:sz w:val="32"/>
          <w:szCs w:val="32"/>
        </w:rPr>
        <w:t>五、效益分析</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分析评估山水林田湖草沙一体化保护和修复</w:t>
      </w:r>
      <w:r>
        <w:rPr>
          <w:rFonts w:hint="eastAsia" w:ascii="Times New Roman" w:hAnsi="Times New Roman" w:eastAsia="仿宋_GB2312"/>
          <w:sz w:val="32"/>
          <w:szCs w:val="32"/>
          <w:lang w:eastAsia="zh-CN"/>
        </w:rPr>
        <w:t>工程</w:t>
      </w:r>
      <w:r>
        <w:rPr>
          <w:rFonts w:ascii="Times New Roman" w:hAnsi="Times New Roman" w:eastAsia="仿宋_GB2312"/>
          <w:sz w:val="32"/>
          <w:szCs w:val="32"/>
        </w:rPr>
        <w:t>项目预期成效，全面分析对工程项目预期产生的生态效益、社会效益等。</w:t>
      </w:r>
    </w:p>
    <w:p>
      <w:pPr>
        <w:ind w:firstLine="640" w:firstLineChars="200"/>
        <w:rPr>
          <w:rFonts w:ascii="Times New Roman" w:hAnsi="Times New Roman" w:eastAsia="黑体"/>
          <w:sz w:val="32"/>
          <w:szCs w:val="32"/>
        </w:rPr>
      </w:pPr>
      <w:r>
        <w:rPr>
          <w:rFonts w:hint="eastAsia" w:ascii="Times New Roman" w:hAnsi="Times New Roman" w:eastAsia="黑体"/>
          <w:sz w:val="32"/>
          <w:szCs w:val="32"/>
        </w:rPr>
        <w:t>六、</w:t>
      </w:r>
      <w:r>
        <w:rPr>
          <w:rFonts w:ascii="Times New Roman" w:hAnsi="Times New Roman" w:eastAsia="黑体"/>
          <w:sz w:val="32"/>
          <w:szCs w:val="32"/>
        </w:rPr>
        <w:t>其他事项</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其他需要说明的内容。</w:t>
      </w:r>
      <w:bookmarkStart w:id="0" w:name="_GoBack"/>
      <w:bookmarkEnd w:id="0"/>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Cambria">
    <w:altName w:val="FreeSerif"/>
    <w:panose1 w:val="02040503050406030204"/>
    <w:charset w:val="00"/>
    <w:family w:val="roman"/>
    <w:pitch w:val="default"/>
    <w:sig w:usb0="00000000" w:usb1="00000000" w:usb2="00000000" w:usb3="00000000" w:csb0="0000019F" w:csb1="00000000"/>
  </w:font>
  <w:font w:name="FreeSerif">
    <w:panose1 w:val="02020603050405020304"/>
    <w:charset w:val="00"/>
    <w:family w:val="auto"/>
    <w:pitch w:val="default"/>
    <w:sig w:usb0="E59FAFFF" w:usb1="C200FDFF" w:usb2="43501B29" w:usb3="04000043" w:csb0="6001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16205" cy="139700"/>
              <wp:effectExtent l="0" t="0" r="0" b="0"/>
              <wp:wrapNone/>
              <wp:docPr id="1" name="文本框 1"/>
              <wp:cNvGraphicFramePr/>
              <a:graphic xmlns:a="http://schemas.openxmlformats.org/drawingml/2006/main">
                <a:graphicData uri="http://schemas.microsoft.com/office/word/2010/wordprocessingShape">
                  <wps:wsp>
                    <wps:cNvSpPr txBox="true">
                      <a:spLocks noChangeArrowheads="true"/>
                    </wps:cNvSpPr>
                    <wps:spPr bwMode="auto">
                      <a:xfrm>
                        <a:off x="0" y="0"/>
                        <a:ext cx="116205" cy="139700"/>
                      </a:xfrm>
                      <a:prstGeom prst="rect">
                        <a:avLst/>
                      </a:prstGeom>
                      <a:noFill/>
                      <a:ln>
                        <a:noFill/>
                      </a:ln>
                    </wps:spPr>
                    <wps:txbx>
                      <w:txbxContent>
                        <w:p>
                          <w:pPr>
                            <w:pStyle w:val="5"/>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vert="horz" wrap="none" lIns="0" tIns="0" rIns="0" bIns="0" anchor="t" anchorCtr="false" upright="true">
                      <a:spAutoFit/>
                    </wps:bodyPr>
                  </wps:wsp>
                </a:graphicData>
              </a:graphic>
            </wp:anchor>
          </w:drawing>
        </mc:Choice>
        <mc:Fallback>
          <w:pict>
            <v:shape id="_x0000_s1026" o:spid="_x0000_s1026" o:spt="202" type="#_x0000_t202" style="position:absolute;left:0pt;margin-top:0pt;height:11pt;width:9.15pt;mso-position-horizontal:center;mso-position-horizontal-relative:margin;mso-wrap-style:none;z-index:251658240;mso-width-relative:page;mso-height-relative:page;" filled="f" stroked="f" coordsize="21600,21600" o:gfxdata="UEsFBgAAAAAAAAAAAAAAAAAAAAAAAFBLAwQKAAAAAACHTuJAAAAAAAAAAAAAAAAABAAAAGRycy9Q&#10;SwMEFAAAAAgAh07iQAYulhTQAAAAAwEAAA8AAABkcnMvZG93bnJldi54bWxNj8FqwzAQRO+F/IPY&#10;QG+NFAda41jOIZBLb01LoTfF2lgm0spIimP/fZRe2svCMMPM23o3OctGDLH3JGG9EsCQWq976iR8&#10;fR5eSmAxKdLKekIJM0bYNYunWlXa3+gDx2PqWC6hWCkJJqWh4jy2Bp2KKz8gZe/sg1Mpy9BxHdQt&#10;lzvLCyFeuVM95QWjBtwbbC/Hq5PwNn17HCLu8ec8tsH0c2nfZymfl2uxBZZwSn9heOBndGgy08lf&#10;SUdmJeRH0u99eOUG2ElCUQjgTc3/szd3UEsDBBQAAAAIAIdO4kDvBKtn9QEAAMEDAAAOAAAAZHJz&#10;L2Uyb0RvYy54bWytU82O0zAQviPxDpbvNMkiFoiarpZdFSEtP9LCA0wdp7FIPNbYbVIeAN6AExfu&#10;PFefg7HTlgI3xMUa2+Nvvvnm8/xq7Dux1eQN2koWs1wKbRXWxq4r+eH98tEzKXwAW0OHVldyp728&#10;Wjx8MB9cqS+wxa7WJBjE+nJwlWxDcGWWedXqHvwMnbZ82SD1EHhL66wmGBi977KLPL/MBqTaESrt&#10;PZ/eTpdykfCbRqvwtmm8DqKrJHMLaaW0ruKaLeZQrglca9SBBvwDix6M5aInqFsIIDZk/oLqjSL0&#10;2ISZwj7DpjFKpx64myL/o5v7FpxOvbA43p1k8v8PVr3ZviNhap6dFBZ6HtH+65f9tx/7759FEeUZ&#10;nC85695xXhhf4FjJQJtIC0rv7lB99MLiTQt2ra+JcGg11MwwJfH77AxgQvMRajW8xpqrwSZgwhob&#10;6iMmayK4Bg9rdxqQHoNQfFgUlxf5EykUXxWPnz/N0wAzKI+PHfnwUmMvYlBJ4vkncNje+RDJQHlM&#10;ibUsLk3XJQ909rcDTowniXzkOzEP42o8SLLCesdtEE6W4i/AQYv0SYqB7VRJy36XontlWYvovGNA&#10;x2B1DMAqfsiKSTGFN4F3DXSeATaOzLpl7DPRr1mzpUn9RHEnKgey7JPU5sHT0Yjn+5T16+ctfg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W&#10;AAAAZHJzL1BLAQIUABQAAAAIAIdO4kAGLpYU0AAAAAMBAAAPAAAAAAAAAAEAIAAAADgAAABkcnMv&#10;ZG93bnJldi54bWxQSwECFAAUAAAACACHTuJA7wSrZ/UBAADBAwAADgAAAAAAAAABACAAAAA1AQAA&#10;ZHJzL2Uyb0RvYy54bWxQSwUGAAAAAAYABgBZAQAAnAUAAAAA&#10;">
              <v:fill on="f" focussize="0,0"/>
              <v:stroke on="f"/>
              <v:imagedata o:title=""/>
              <o:lock v:ext="edit" aspectratio="f"/>
              <v:textbox inset="0mm,0mm,0mm,0mm" style="mso-fit-shape-to-text:t;">
                <w:txbxContent>
                  <w:p>
                    <w:pPr>
                      <w:pStyle w:val="5"/>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278A"/>
    <w:rsid w:val="00031173"/>
    <w:rsid w:val="00063206"/>
    <w:rsid w:val="000815A8"/>
    <w:rsid w:val="000D3B1C"/>
    <w:rsid w:val="000F2568"/>
    <w:rsid w:val="0010129E"/>
    <w:rsid w:val="00104C33"/>
    <w:rsid w:val="00111024"/>
    <w:rsid w:val="00143AD4"/>
    <w:rsid w:val="00172348"/>
    <w:rsid w:val="00172A27"/>
    <w:rsid w:val="001D473F"/>
    <w:rsid w:val="00212849"/>
    <w:rsid w:val="00235BB5"/>
    <w:rsid w:val="0027193F"/>
    <w:rsid w:val="00272D84"/>
    <w:rsid w:val="002A0208"/>
    <w:rsid w:val="002C00F1"/>
    <w:rsid w:val="002D2587"/>
    <w:rsid w:val="00347DBF"/>
    <w:rsid w:val="003C4DA3"/>
    <w:rsid w:val="003F40BC"/>
    <w:rsid w:val="00421AE0"/>
    <w:rsid w:val="00426536"/>
    <w:rsid w:val="004C0AED"/>
    <w:rsid w:val="004D0FBB"/>
    <w:rsid w:val="004F1983"/>
    <w:rsid w:val="004F7A60"/>
    <w:rsid w:val="005302C7"/>
    <w:rsid w:val="00575980"/>
    <w:rsid w:val="00581B69"/>
    <w:rsid w:val="005A6577"/>
    <w:rsid w:val="005A7965"/>
    <w:rsid w:val="005B40D5"/>
    <w:rsid w:val="005B77B6"/>
    <w:rsid w:val="005E7516"/>
    <w:rsid w:val="00611830"/>
    <w:rsid w:val="006237CC"/>
    <w:rsid w:val="00624749"/>
    <w:rsid w:val="00635CC3"/>
    <w:rsid w:val="00640FB2"/>
    <w:rsid w:val="006705C0"/>
    <w:rsid w:val="00672E98"/>
    <w:rsid w:val="006A769F"/>
    <w:rsid w:val="006C3B79"/>
    <w:rsid w:val="00706E00"/>
    <w:rsid w:val="00713E6E"/>
    <w:rsid w:val="00732246"/>
    <w:rsid w:val="00777B44"/>
    <w:rsid w:val="00782739"/>
    <w:rsid w:val="00794F5B"/>
    <w:rsid w:val="007A40E4"/>
    <w:rsid w:val="007D1D9D"/>
    <w:rsid w:val="008059C9"/>
    <w:rsid w:val="00871913"/>
    <w:rsid w:val="008C503D"/>
    <w:rsid w:val="008D17C6"/>
    <w:rsid w:val="008E6DF0"/>
    <w:rsid w:val="00933025"/>
    <w:rsid w:val="009570FA"/>
    <w:rsid w:val="00957B49"/>
    <w:rsid w:val="009B058C"/>
    <w:rsid w:val="009C2497"/>
    <w:rsid w:val="009E19FE"/>
    <w:rsid w:val="00A00095"/>
    <w:rsid w:val="00AB4FE3"/>
    <w:rsid w:val="00AB77AE"/>
    <w:rsid w:val="00AD7A40"/>
    <w:rsid w:val="00AF5CC1"/>
    <w:rsid w:val="00B53008"/>
    <w:rsid w:val="00BA0656"/>
    <w:rsid w:val="00BD1AB9"/>
    <w:rsid w:val="00C5725A"/>
    <w:rsid w:val="00C74907"/>
    <w:rsid w:val="00C911D0"/>
    <w:rsid w:val="00CA08A1"/>
    <w:rsid w:val="00CB24CF"/>
    <w:rsid w:val="00CD6B13"/>
    <w:rsid w:val="00D24B3D"/>
    <w:rsid w:val="00DA1649"/>
    <w:rsid w:val="00E434B7"/>
    <w:rsid w:val="00E672AE"/>
    <w:rsid w:val="00E73C0B"/>
    <w:rsid w:val="00E77048"/>
    <w:rsid w:val="00EC083B"/>
    <w:rsid w:val="00EF112C"/>
    <w:rsid w:val="00F264D1"/>
    <w:rsid w:val="00F27D3B"/>
    <w:rsid w:val="00F50B8C"/>
    <w:rsid w:val="00F5491A"/>
    <w:rsid w:val="00F85806"/>
    <w:rsid w:val="00FD7405"/>
    <w:rsid w:val="01805332"/>
    <w:rsid w:val="01830C9A"/>
    <w:rsid w:val="01CF3553"/>
    <w:rsid w:val="02AC04D1"/>
    <w:rsid w:val="03682E72"/>
    <w:rsid w:val="03AE3219"/>
    <w:rsid w:val="03C7672F"/>
    <w:rsid w:val="049805C0"/>
    <w:rsid w:val="0528433A"/>
    <w:rsid w:val="0727239B"/>
    <w:rsid w:val="07506AFA"/>
    <w:rsid w:val="078A3B45"/>
    <w:rsid w:val="09853DE0"/>
    <w:rsid w:val="0A652D35"/>
    <w:rsid w:val="0B5D8A36"/>
    <w:rsid w:val="0BD6140F"/>
    <w:rsid w:val="0D863F64"/>
    <w:rsid w:val="0DB14C12"/>
    <w:rsid w:val="0EF26E38"/>
    <w:rsid w:val="0FD37B0B"/>
    <w:rsid w:val="112600E7"/>
    <w:rsid w:val="172B4659"/>
    <w:rsid w:val="17B95734"/>
    <w:rsid w:val="195B5326"/>
    <w:rsid w:val="1CD23381"/>
    <w:rsid w:val="1D1E7B8D"/>
    <w:rsid w:val="1DCC2388"/>
    <w:rsid w:val="1FA2773C"/>
    <w:rsid w:val="20C47F1C"/>
    <w:rsid w:val="21A21D09"/>
    <w:rsid w:val="22B73527"/>
    <w:rsid w:val="22EE6C89"/>
    <w:rsid w:val="25BF425B"/>
    <w:rsid w:val="2677636A"/>
    <w:rsid w:val="27364DE7"/>
    <w:rsid w:val="2A8D73D9"/>
    <w:rsid w:val="2AE21AF9"/>
    <w:rsid w:val="2EE3763D"/>
    <w:rsid w:val="2F733195"/>
    <w:rsid w:val="2F7E3961"/>
    <w:rsid w:val="311E75EE"/>
    <w:rsid w:val="336808AB"/>
    <w:rsid w:val="33DC2725"/>
    <w:rsid w:val="34C62FAE"/>
    <w:rsid w:val="35036613"/>
    <w:rsid w:val="35896A79"/>
    <w:rsid w:val="359064AF"/>
    <w:rsid w:val="35D54F9A"/>
    <w:rsid w:val="36170921"/>
    <w:rsid w:val="36EF2ACA"/>
    <w:rsid w:val="37BF560B"/>
    <w:rsid w:val="38A67191"/>
    <w:rsid w:val="39D03647"/>
    <w:rsid w:val="3AA168B7"/>
    <w:rsid w:val="3C1668B2"/>
    <w:rsid w:val="3CBA2C47"/>
    <w:rsid w:val="3D4A0C42"/>
    <w:rsid w:val="3DDFA6A2"/>
    <w:rsid w:val="3EB22821"/>
    <w:rsid w:val="3F8629F7"/>
    <w:rsid w:val="3F8F07FF"/>
    <w:rsid w:val="3FAA1096"/>
    <w:rsid w:val="40F72582"/>
    <w:rsid w:val="43375A38"/>
    <w:rsid w:val="436338A9"/>
    <w:rsid w:val="43A856D7"/>
    <w:rsid w:val="43C542C3"/>
    <w:rsid w:val="461355A8"/>
    <w:rsid w:val="464F106F"/>
    <w:rsid w:val="46AE50A6"/>
    <w:rsid w:val="49A76106"/>
    <w:rsid w:val="49E048F2"/>
    <w:rsid w:val="4A816F3E"/>
    <w:rsid w:val="4ACC1B04"/>
    <w:rsid w:val="4CDF1375"/>
    <w:rsid w:val="4FAA5D38"/>
    <w:rsid w:val="5122108F"/>
    <w:rsid w:val="513016D2"/>
    <w:rsid w:val="51881347"/>
    <w:rsid w:val="51B2632F"/>
    <w:rsid w:val="54617780"/>
    <w:rsid w:val="546977C7"/>
    <w:rsid w:val="549C1240"/>
    <w:rsid w:val="54B81765"/>
    <w:rsid w:val="554971DA"/>
    <w:rsid w:val="56535FBF"/>
    <w:rsid w:val="5AAE151C"/>
    <w:rsid w:val="5B13776C"/>
    <w:rsid w:val="5B465430"/>
    <w:rsid w:val="5D0004CA"/>
    <w:rsid w:val="5EE600BB"/>
    <w:rsid w:val="5EF3BF3D"/>
    <w:rsid w:val="5FAD6886"/>
    <w:rsid w:val="613A0C37"/>
    <w:rsid w:val="61D8178B"/>
    <w:rsid w:val="623115B5"/>
    <w:rsid w:val="63F1622D"/>
    <w:rsid w:val="661612FC"/>
    <w:rsid w:val="67D13312"/>
    <w:rsid w:val="69CE09D9"/>
    <w:rsid w:val="6A1B1C31"/>
    <w:rsid w:val="6A4E0018"/>
    <w:rsid w:val="6A643E13"/>
    <w:rsid w:val="6A6E6315"/>
    <w:rsid w:val="6D3C30EE"/>
    <w:rsid w:val="6FFBDB7C"/>
    <w:rsid w:val="70612374"/>
    <w:rsid w:val="70EC420E"/>
    <w:rsid w:val="72A45B33"/>
    <w:rsid w:val="76275137"/>
    <w:rsid w:val="76DF3852"/>
    <w:rsid w:val="77CB34C8"/>
    <w:rsid w:val="77F50C62"/>
    <w:rsid w:val="7836288C"/>
    <w:rsid w:val="790229BE"/>
    <w:rsid w:val="7923752A"/>
    <w:rsid w:val="79F27931"/>
    <w:rsid w:val="7A7C330C"/>
    <w:rsid w:val="7C442D6D"/>
    <w:rsid w:val="7C976B71"/>
    <w:rsid w:val="7D93480E"/>
    <w:rsid w:val="7E1A4DD8"/>
    <w:rsid w:val="7E757706"/>
    <w:rsid w:val="7F1048AF"/>
    <w:rsid w:val="7FF54D93"/>
    <w:rsid w:val="7FFFCF7B"/>
    <w:rsid w:val="9AFCE7CA"/>
    <w:rsid w:val="9F1E1C35"/>
    <w:rsid w:val="BF3D54AE"/>
    <w:rsid w:val="CFFF9056"/>
    <w:rsid w:val="D7EFA3CE"/>
    <w:rsid w:val="DB6F9082"/>
    <w:rsid w:val="DFFC6F7E"/>
    <w:rsid w:val="F3DF9529"/>
    <w:rsid w:val="FF0FC2C6"/>
    <w:rsid w:val="FFDF0D2C"/>
    <w:rsid w:val="FFFBC5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nhideWhenUsed="0" w:uiPriority="9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qFormat/>
    <w:uiPriority w:val="0"/>
    <w:pPr>
      <w:keepNext/>
      <w:keepLines/>
      <w:spacing w:before="260" w:after="260" w:line="413" w:lineRule="auto"/>
      <w:outlineLvl w:val="1"/>
    </w:pPr>
    <w:rPr>
      <w:rFonts w:ascii="Arial" w:hAnsi="Arial" w:eastAsia="楷体_GB2312"/>
      <w:b/>
      <w:sz w:val="32"/>
      <w:szCs w:val="22"/>
    </w:rPr>
  </w:style>
  <w:style w:type="paragraph" w:styleId="2">
    <w:name w:val="heading 6"/>
    <w:basedOn w:val="1"/>
    <w:next w:val="1"/>
    <w:qFormat/>
    <w:uiPriority w:val="99"/>
    <w:pPr>
      <w:keepNext/>
      <w:keepLines/>
      <w:spacing w:before="240" w:after="64" w:line="320" w:lineRule="auto"/>
      <w:outlineLvl w:val="5"/>
    </w:pPr>
    <w:rPr>
      <w:rFonts w:ascii="Cambria" w:hAnsi="Cambria"/>
      <w:b/>
      <w:bCs/>
      <w:kern w:val="0"/>
      <w:sz w:val="2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9"/>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9">
    <w:name w:val="批注框文本 Char"/>
    <w:link w:val="4"/>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Kingsoft</Company>
  <Pages>11</Pages>
  <Words>802</Words>
  <Characters>4574</Characters>
  <Lines>38</Lines>
  <Paragraphs>10</Paragraphs>
  <TotalTime>2</TotalTime>
  <ScaleCrop>false</ScaleCrop>
  <LinksUpToDate>false</LinksUpToDate>
  <CharactersWithSpaces>5366</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2022-12-23T10:31:00Z</dcterms:created>
  <dc:creator>Administrator</dc:creator>
  <cp:lastModifiedBy>likun</cp:lastModifiedBy>
  <cp:lastPrinted>2022-12-26T17:43:00Z</cp:lastPrinted>
  <dcterms:modified xsi:type="dcterms:W3CDTF">2022-12-26T18:42:47Z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ies>
</file>